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B9DE25" w14:textId="2D6BFF06" w:rsidR="002C7461" w:rsidRDefault="00410E7A" w:rsidP="00E8427A">
      <w:pPr>
        <w:spacing w:after="0" w:line="240" w:lineRule="auto"/>
        <w:rPr>
          <w:rFonts w:ascii="Cambria" w:hAnsi="Cambria"/>
          <w:color w:val="002060"/>
          <w:sz w:val="24"/>
          <w:szCs w:val="24"/>
        </w:rPr>
      </w:pPr>
      <w:r>
        <w:rPr>
          <w:rFonts w:ascii="Cambria" w:hAnsi="Cambria"/>
          <w:noProof/>
          <w:color w:val="002060"/>
          <w:sz w:val="24"/>
          <w:szCs w:val="24"/>
        </w:rPr>
        <w:drawing>
          <wp:anchor distT="0" distB="0" distL="114300" distR="114300" simplePos="0" relativeHeight="251660288" behindDoc="1" locked="0" layoutInCell="1" allowOverlap="1" wp14:anchorId="36CCD2E6" wp14:editId="30E06B96">
            <wp:simplePos x="0" y="0"/>
            <wp:positionH relativeFrom="margin">
              <wp:align>right</wp:align>
            </wp:positionH>
            <wp:positionV relativeFrom="paragraph">
              <wp:posOffset>-337820</wp:posOffset>
            </wp:positionV>
            <wp:extent cx="1209675" cy="648574"/>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6485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B2054" w14:textId="77777777" w:rsidR="00C16741" w:rsidRDefault="00C16741" w:rsidP="0090634F">
      <w:pPr>
        <w:jc w:val="both"/>
        <w:rPr>
          <w:rFonts w:cstheme="minorHAnsi"/>
          <w:b/>
        </w:rPr>
      </w:pPr>
    </w:p>
    <w:p w14:paraId="125DC014" w14:textId="6093C7F6" w:rsidR="0090634F" w:rsidRPr="00C16741" w:rsidRDefault="0090634F" w:rsidP="0090634F">
      <w:pPr>
        <w:jc w:val="both"/>
        <w:rPr>
          <w:rFonts w:cstheme="minorHAnsi"/>
          <w:bCs/>
          <w:i/>
          <w:iCs/>
        </w:rPr>
      </w:pPr>
      <w:r w:rsidRPr="00C16741">
        <w:rPr>
          <w:rFonts w:cstheme="minorHAnsi"/>
          <w:bCs/>
          <w:i/>
          <w:iCs/>
        </w:rPr>
        <w:t>Szanowni Państwo</w:t>
      </w:r>
    </w:p>
    <w:p w14:paraId="319E6FE5" w14:textId="48C408F0" w:rsidR="0090634F" w:rsidRPr="00C16741" w:rsidRDefault="0090634F" w:rsidP="0090634F">
      <w:pPr>
        <w:jc w:val="both"/>
        <w:rPr>
          <w:rFonts w:cstheme="minorHAnsi"/>
          <w:bCs/>
          <w:i/>
          <w:iCs/>
        </w:rPr>
      </w:pPr>
      <w:r w:rsidRPr="00C16741">
        <w:rPr>
          <w:rFonts w:cstheme="minorHAnsi"/>
          <w:bCs/>
          <w:i/>
          <w:iCs/>
        </w:rPr>
        <w:t>Dziękujemy za chęć wzięcia udziału w III Olimpiadzie Wiedzy Obywatelskiej „Senior Obywatel” 2020/2021.</w:t>
      </w:r>
    </w:p>
    <w:p w14:paraId="2637799D" w14:textId="77777777" w:rsidR="0090634F" w:rsidRPr="00C16741" w:rsidRDefault="0090634F" w:rsidP="0090634F">
      <w:pPr>
        <w:jc w:val="both"/>
        <w:rPr>
          <w:rFonts w:cstheme="minorHAnsi"/>
          <w:bCs/>
          <w:i/>
          <w:iCs/>
        </w:rPr>
      </w:pPr>
      <w:r w:rsidRPr="00C16741">
        <w:rPr>
          <w:rFonts w:cstheme="minorHAnsi"/>
          <w:bCs/>
          <w:i/>
          <w:iCs/>
        </w:rPr>
        <w:t>Przekazujemy Państwu specjalnie przygotowane opracowanie zagadnienia, które pomogą w przygotowaniu się do eliminacji powiatowych Olimpiady. Pytania testowe, które będziecie Państwo rozwiązywali związane są z tymi zagadnieniami.</w:t>
      </w:r>
    </w:p>
    <w:p w14:paraId="39413236" w14:textId="6746A14D" w:rsidR="0090634F" w:rsidRPr="00C16741" w:rsidRDefault="0090634F" w:rsidP="0090634F">
      <w:pPr>
        <w:jc w:val="both"/>
        <w:rPr>
          <w:rFonts w:cstheme="minorHAnsi"/>
          <w:bCs/>
          <w:i/>
          <w:iCs/>
        </w:rPr>
      </w:pPr>
      <w:r w:rsidRPr="00C16741">
        <w:rPr>
          <w:rFonts w:cstheme="minorHAnsi"/>
          <w:bCs/>
          <w:i/>
          <w:iCs/>
        </w:rPr>
        <w:t>Autorami opracowania są dr hab. Jan Andrzej Wendt, prof. Uniwersytetu Gdańskiego, koordynator merytoryczny III Olimpiady Wiedzy Obywatelskiej oraz dr hab. Agnieszka Bógdał-Brzezińska z Uniwersytetu Warszawskiego, która przeprowadzi również część wykładów dla uczestników III Olimpiady.</w:t>
      </w:r>
    </w:p>
    <w:p w14:paraId="1530019C" w14:textId="77777777" w:rsidR="0090634F" w:rsidRPr="00C16741" w:rsidRDefault="0090634F" w:rsidP="0090634F">
      <w:pPr>
        <w:jc w:val="both"/>
        <w:rPr>
          <w:rFonts w:cstheme="minorHAnsi"/>
          <w:bCs/>
          <w:i/>
          <w:iCs/>
        </w:rPr>
      </w:pPr>
      <w:r w:rsidRPr="00C16741">
        <w:rPr>
          <w:rFonts w:cstheme="minorHAnsi"/>
          <w:bCs/>
          <w:i/>
          <w:iCs/>
        </w:rPr>
        <w:t>Zachęcamy do lektury!</w:t>
      </w:r>
    </w:p>
    <w:p w14:paraId="6DBA75CA" w14:textId="77777777" w:rsidR="0090634F" w:rsidRPr="00C16741" w:rsidRDefault="0090634F" w:rsidP="0090634F">
      <w:pPr>
        <w:jc w:val="both"/>
        <w:rPr>
          <w:rFonts w:cstheme="minorHAnsi"/>
          <w:bCs/>
          <w:i/>
          <w:iCs/>
        </w:rPr>
      </w:pPr>
      <w:r w:rsidRPr="00C16741">
        <w:rPr>
          <w:rFonts w:cstheme="minorHAnsi"/>
          <w:bCs/>
          <w:i/>
          <w:iCs/>
        </w:rPr>
        <w:t>Organizatorzy Olimpiady</w:t>
      </w:r>
    </w:p>
    <w:p w14:paraId="2545C876" w14:textId="77777777" w:rsidR="0090634F" w:rsidRPr="008C1F5D" w:rsidRDefault="0090634F" w:rsidP="00E8427A">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2945"/>
        <w:gridCol w:w="2945"/>
        <w:gridCol w:w="3172"/>
      </w:tblGrid>
      <w:tr w:rsidR="008C1F5D" w:rsidRPr="008C1F5D" w14:paraId="1BC5219A" w14:textId="77777777" w:rsidTr="00940DD8">
        <w:tc>
          <w:tcPr>
            <w:tcW w:w="9062" w:type="dxa"/>
            <w:gridSpan w:val="3"/>
          </w:tcPr>
          <w:p w14:paraId="012816EF" w14:textId="77777777" w:rsidR="002C7461" w:rsidRDefault="002C7461" w:rsidP="00E8427A">
            <w:pPr>
              <w:pStyle w:val="NormalnyWeb"/>
              <w:shd w:val="clear" w:color="auto" w:fill="FFFFFF"/>
              <w:spacing w:before="0" w:beforeAutospacing="0" w:after="0" w:afterAutospacing="0"/>
              <w:rPr>
                <w:rFonts w:ascii="Cambria" w:hAnsi="Cambria"/>
                <w:b/>
                <w:bCs/>
                <w:color w:val="002060"/>
                <w:shd w:val="clear" w:color="auto" w:fill="FFFFFF"/>
              </w:rPr>
            </w:pPr>
            <w:r w:rsidRPr="008C1F5D">
              <w:rPr>
                <w:rFonts w:ascii="Cambria" w:hAnsi="Cambria"/>
                <w:b/>
                <w:bCs/>
                <w:color w:val="002060"/>
                <w:shd w:val="clear" w:color="auto" w:fill="FFFFFF"/>
              </w:rPr>
              <w:t>Zmiany w ordynacji wyborczej</w:t>
            </w:r>
          </w:p>
          <w:p w14:paraId="7A048DE9" w14:textId="77777777" w:rsidR="00DE262D" w:rsidRPr="008C1F5D" w:rsidRDefault="00DE262D" w:rsidP="00E8427A">
            <w:pPr>
              <w:pStyle w:val="NormalnyWeb"/>
              <w:shd w:val="clear" w:color="auto" w:fill="FFFFFF"/>
              <w:spacing w:before="0" w:beforeAutospacing="0" w:after="0" w:afterAutospacing="0"/>
              <w:rPr>
                <w:rFonts w:ascii="Cambria" w:hAnsi="Cambria"/>
                <w:b/>
                <w:bCs/>
                <w:color w:val="002060"/>
                <w:shd w:val="clear" w:color="auto" w:fill="FFFFFF"/>
              </w:rPr>
            </w:pPr>
          </w:p>
        </w:tc>
      </w:tr>
      <w:tr w:rsidR="008C1F5D" w:rsidRPr="008C1F5D" w14:paraId="0B0B3674" w14:textId="77777777" w:rsidTr="00940DD8">
        <w:tc>
          <w:tcPr>
            <w:tcW w:w="9062" w:type="dxa"/>
            <w:gridSpan w:val="3"/>
          </w:tcPr>
          <w:p w14:paraId="74A6DCFF" w14:textId="77777777" w:rsidR="00E8427A" w:rsidRDefault="002C7461" w:rsidP="00E8427A">
            <w:pPr>
              <w:pStyle w:val="NormalnyWeb"/>
              <w:shd w:val="clear" w:color="auto" w:fill="FFFFFF"/>
              <w:spacing w:before="0" w:beforeAutospacing="0" w:after="0" w:afterAutospacing="0"/>
              <w:jc w:val="both"/>
              <w:rPr>
                <w:rFonts w:ascii="Cambria" w:hAnsi="Cambria"/>
                <w:bCs/>
                <w:color w:val="002060"/>
                <w:shd w:val="clear" w:color="auto" w:fill="FFFFFF"/>
              </w:rPr>
            </w:pPr>
            <w:r w:rsidRPr="008C1F5D">
              <w:rPr>
                <w:rFonts w:ascii="Cambria" w:hAnsi="Cambria"/>
                <w:bCs/>
                <w:color w:val="002060"/>
                <w:shd w:val="clear" w:color="auto" w:fill="FFFFFF"/>
              </w:rPr>
              <w:t>Zmiany w ordynacji wyborczej – zgodne z zasadami demokracji – wpływają na liczbę zdobytych mandatów przy takim samym poparciu ugrupowań politycznych.</w:t>
            </w:r>
            <w:r w:rsidRPr="008C1F5D">
              <w:rPr>
                <w:rFonts w:ascii="Cambria" w:hAnsi="Cambria"/>
                <w:b/>
                <w:bCs/>
                <w:color w:val="002060"/>
                <w:shd w:val="clear" w:color="auto" w:fill="FFFFFF"/>
              </w:rPr>
              <w:t xml:space="preserve"> </w:t>
            </w:r>
            <w:r w:rsidR="00F43429" w:rsidRPr="008C1F5D">
              <w:rPr>
                <w:rFonts w:ascii="Cambria" w:hAnsi="Cambria"/>
                <w:bCs/>
                <w:color w:val="002060"/>
                <w:shd w:val="clear" w:color="auto" w:fill="FFFFFF"/>
              </w:rPr>
              <w:t>Mamy wiele możliwości, wszystkie w pełni respektujące wymagania demokracji, wpływania na wyniki wyborów, przy takim samym poparciu wyborców. Do klasycznych należy zmiana liczby mandatów, które są do zdobycia w poszczególnych okręgach wyborczych. Przy małej liczbie mandatów 3-4, preferowane są duże ugrupowania, przy dużej liczbie mandatów w poszczególnych okręgach wyborczych, np. 7-9, partie mające mniejsze poparcie wyborcze także mogą liczyć na zdobycie mandatu. Podobnie zmiana granic okręgów wyborczych wpływa na</w:t>
            </w:r>
            <w:r w:rsidRPr="008C1F5D">
              <w:rPr>
                <w:rFonts w:ascii="Cambria" w:hAnsi="Cambria"/>
                <w:bCs/>
                <w:color w:val="002060"/>
                <w:shd w:val="clear" w:color="auto" w:fill="FFFFFF"/>
              </w:rPr>
              <w:t xml:space="preserve"> ostateczne podział mandatów. W stabilnych demokracjach z reguły przyjmuje się</w:t>
            </w:r>
            <w:r w:rsidR="008C1F5D" w:rsidRPr="008C1F5D">
              <w:rPr>
                <w:rFonts w:ascii="Cambria" w:hAnsi="Cambria"/>
                <w:bCs/>
                <w:color w:val="002060"/>
                <w:shd w:val="clear" w:color="auto" w:fill="FFFFFF"/>
              </w:rPr>
              <w:t xml:space="preserve"> zasadę, iż nie wolno zmieniać ordynacji wyborczej w okresie sześciu miesięcy przed wyborami. C</w:t>
            </w:r>
            <w:r w:rsidRPr="008C1F5D">
              <w:rPr>
                <w:rFonts w:ascii="Cambria" w:hAnsi="Cambria"/>
                <w:bCs/>
                <w:color w:val="002060"/>
                <w:shd w:val="clear" w:color="auto" w:fill="FFFFFF"/>
              </w:rPr>
              <w:t>zasami wzmacnia</w:t>
            </w:r>
            <w:r w:rsidR="008C1F5D" w:rsidRPr="008C1F5D">
              <w:rPr>
                <w:rFonts w:ascii="Cambria" w:hAnsi="Cambria"/>
                <w:bCs/>
                <w:color w:val="002060"/>
                <w:shd w:val="clear" w:color="auto" w:fill="FFFFFF"/>
              </w:rPr>
              <w:t xml:space="preserve"> się zakaz zmian wpisując go do kodeksu wyborczego.</w:t>
            </w:r>
          </w:p>
          <w:p w14:paraId="40790A7D" w14:textId="77777777" w:rsidR="00F43429" w:rsidRPr="008C1F5D" w:rsidRDefault="008C1F5D" w:rsidP="00E8427A">
            <w:pPr>
              <w:pStyle w:val="NormalnyWeb"/>
              <w:shd w:val="clear" w:color="auto" w:fill="FFFFFF"/>
              <w:spacing w:before="0" w:beforeAutospacing="0" w:after="0" w:afterAutospacing="0"/>
              <w:jc w:val="both"/>
              <w:rPr>
                <w:rFonts w:ascii="Cambria" w:hAnsi="Cambria"/>
                <w:color w:val="002060"/>
              </w:rPr>
            </w:pPr>
            <w:r w:rsidRPr="008C1F5D">
              <w:rPr>
                <w:rFonts w:ascii="Cambria" w:hAnsi="Cambria"/>
                <w:bCs/>
                <w:color w:val="002060"/>
                <w:shd w:val="clear" w:color="auto" w:fill="FFFFFF"/>
              </w:rPr>
              <w:t>Klasycznym przykładem zmian granic okręgów wyborczych w Polsce (</w:t>
            </w:r>
            <w:proofErr w:type="spellStart"/>
            <w:r w:rsidRPr="008C1F5D">
              <w:rPr>
                <w:rFonts w:ascii="Cambria" w:hAnsi="Cambria"/>
                <w:bCs/>
                <w:i/>
                <w:color w:val="002060"/>
                <w:shd w:val="clear" w:color="auto" w:fill="FFFFFF"/>
              </w:rPr>
              <w:t>gerrymandering</w:t>
            </w:r>
            <w:proofErr w:type="spellEnd"/>
            <w:r w:rsidRPr="008C1F5D">
              <w:rPr>
                <w:rFonts w:ascii="Cambria" w:hAnsi="Cambria"/>
                <w:bCs/>
                <w:color w:val="002060"/>
                <w:shd w:val="clear" w:color="auto" w:fill="FFFFFF"/>
              </w:rPr>
              <w:t xml:space="preserve">) była próba / propozycja zmian granic miasta Warszawa przed wyborami samorządowymi. Z badań preferencji wyborców wynika, iż w obecnych granicach może wygrać kandydat PO, a po powiększeniu miasta o gminy, które je otaczają (tzw. obwarzanek warszawski), z przewagą wyborców PiS, możliwe było zwycięstwo kandydata tej partii. Po burzliwych dyskusjach PiS zrezygnował z wprowadzenia tej zmiany. </w:t>
            </w:r>
            <w:r w:rsidR="002C7461" w:rsidRPr="008C1F5D">
              <w:rPr>
                <w:rFonts w:ascii="Cambria" w:hAnsi="Cambria"/>
                <w:bCs/>
                <w:color w:val="002060"/>
                <w:shd w:val="clear" w:color="auto" w:fill="FFFFFF"/>
              </w:rPr>
              <w:t xml:space="preserve"> </w:t>
            </w:r>
          </w:p>
          <w:p w14:paraId="7E942DF4" w14:textId="77777777" w:rsidR="00F57C2F" w:rsidRPr="008C1F5D" w:rsidRDefault="00F57C2F" w:rsidP="00E8427A">
            <w:pPr>
              <w:jc w:val="both"/>
              <w:rPr>
                <w:rFonts w:ascii="Cambria" w:hAnsi="Cambria" w:cs="Times New Roman"/>
                <w:color w:val="002060"/>
                <w:sz w:val="24"/>
                <w:szCs w:val="24"/>
              </w:rPr>
            </w:pPr>
            <w:r w:rsidRPr="008C1F5D">
              <w:rPr>
                <w:rFonts w:ascii="Cambria" w:hAnsi="Cambria" w:cs="Times New Roman"/>
                <w:color w:val="002060"/>
                <w:sz w:val="24"/>
                <w:szCs w:val="24"/>
              </w:rPr>
              <w:t>Poniżej kilka przykładów różnej liczby zdobytych mandatów, które przy tym samym poparciu elektoratu (partia A ma 40%, partia C ma 60%) zależą jedynie od przyjętej ordynacji wyborczej lub od zmian granic okręgów wyborczych.</w:t>
            </w:r>
          </w:p>
          <w:p w14:paraId="15B3F3F6" w14:textId="77777777" w:rsidR="00F57C2F" w:rsidRDefault="00F43429" w:rsidP="00E8427A">
            <w:pPr>
              <w:jc w:val="both"/>
              <w:rPr>
                <w:rFonts w:ascii="Cambria" w:hAnsi="Cambria" w:cs="Times New Roman"/>
                <w:color w:val="002060"/>
                <w:sz w:val="24"/>
                <w:szCs w:val="24"/>
              </w:rPr>
            </w:pPr>
            <w:r w:rsidRPr="008C1F5D">
              <w:rPr>
                <w:rFonts w:ascii="Cambria" w:hAnsi="Cambria" w:cs="Times New Roman"/>
                <w:color w:val="002060"/>
                <w:sz w:val="24"/>
                <w:szCs w:val="24"/>
              </w:rPr>
              <w:t xml:space="preserve">Jeśli mamy wybory większościowe i nasz kwadrat podzielony jest na 5 jednomandatowych okręgów wyborczych, w każdym z nich wygrywa ta partia, która zdobyła większość. Jakie możliwości wpływania na wyniki wyborów pokazują poniżej </w:t>
            </w:r>
            <w:r w:rsidR="00F57C2F" w:rsidRPr="008C1F5D">
              <w:rPr>
                <w:rFonts w:ascii="Cambria" w:hAnsi="Cambria" w:cs="Times New Roman"/>
                <w:color w:val="002060"/>
                <w:sz w:val="24"/>
                <w:szCs w:val="24"/>
              </w:rPr>
              <w:t xml:space="preserve">różne </w:t>
            </w:r>
            <w:r w:rsidRPr="008C1F5D">
              <w:rPr>
                <w:rFonts w:ascii="Cambria" w:hAnsi="Cambria" w:cs="Times New Roman"/>
                <w:color w:val="002060"/>
                <w:sz w:val="24"/>
                <w:szCs w:val="24"/>
              </w:rPr>
              <w:t>warianty ze zmienionymi granicami okręgów wyborczych</w:t>
            </w:r>
            <w:r w:rsidR="008C1F5D" w:rsidRPr="008C1F5D">
              <w:rPr>
                <w:rFonts w:ascii="Cambria" w:hAnsi="Cambria" w:cs="Times New Roman"/>
                <w:color w:val="002060"/>
                <w:sz w:val="24"/>
                <w:szCs w:val="24"/>
              </w:rPr>
              <w:t xml:space="preserve"> (okręgi zaznaczono kolorami)</w:t>
            </w:r>
            <w:r w:rsidRPr="008C1F5D">
              <w:rPr>
                <w:rFonts w:ascii="Cambria" w:hAnsi="Cambria" w:cs="Times New Roman"/>
                <w:color w:val="002060"/>
                <w:sz w:val="24"/>
                <w:szCs w:val="24"/>
              </w:rPr>
              <w:t xml:space="preserve">.  </w:t>
            </w:r>
          </w:p>
          <w:p w14:paraId="33A2E3D5" w14:textId="77777777" w:rsidR="00E8427A" w:rsidRPr="005B0EB9" w:rsidRDefault="00E8427A" w:rsidP="00E8427A">
            <w:pPr>
              <w:jc w:val="both"/>
              <w:rPr>
                <w:rFonts w:ascii="Cambria" w:hAnsi="Cambria" w:cs="Times New Roman"/>
                <w:color w:val="002060"/>
                <w:sz w:val="24"/>
                <w:szCs w:val="24"/>
              </w:rPr>
            </w:pPr>
          </w:p>
        </w:tc>
      </w:tr>
      <w:tr w:rsidR="008C1F5D" w:rsidRPr="008C1F5D" w14:paraId="0E5A3902" w14:textId="77777777" w:rsidTr="002C7461">
        <w:tc>
          <w:tcPr>
            <w:tcW w:w="9062" w:type="dxa"/>
            <w:gridSpan w:val="3"/>
          </w:tcPr>
          <w:p w14:paraId="4834ABF9" w14:textId="77777777"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lastRenderedPageBreak/>
              <w:t>Partia A ma 10 głosów na 25, co daje 40% całości.</w:t>
            </w:r>
          </w:p>
          <w:p w14:paraId="27B65343" w14:textId="77777777" w:rsidR="002C7461"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C ma 15 głosów na 25, co daje 60% całości.</w:t>
            </w:r>
          </w:p>
          <w:p w14:paraId="18A50915" w14:textId="77777777" w:rsidR="00C66E75" w:rsidRPr="008C1F5D" w:rsidRDefault="00C66E75" w:rsidP="00E8427A">
            <w:pPr>
              <w:rPr>
                <w:rFonts w:ascii="Cambria" w:hAnsi="Cambria" w:cs="Times New Roman"/>
                <w:b/>
                <w:color w:val="002060"/>
                <w:sz w:val="24"/>
                <w:szCs w:val="24"/>
              </w:rPr>
            </w:pPr>
          </w:p>
        </w:tc>
      </w:tr>
      <w:tr w:rsidR="008C1F5D" w:rsidRPr="008C1F5D" w14:paraId="457B1D7A" w14:textId="77777777" w:rsidTr="002C7461">
        <w:tc>
          <w:tcPr>
            <w:tcW w:w="2945" w:type="dxa"/>
          </w:tcPr>
          <w:p w14:paraId="3649B50E" w14:textId="77777777"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Podział mandatów zależy od ordynacji</w:t>
            </w:r>
            <w:r w:rsidR="005B0EB9">
              <w:rPr>
                <w:rFonts w:ascii="Cambria" w:hAnsi="Cambria" w:cs="Times New Roman"/>
                <w:b/>
                <w:color w:val="002060"/>
                <w:sz w:val="24"/>
                <w:szCs w:val="24"/>
              </w:rPr>
              <w:t>:</w:t>
            </w:r>
            <w:r w:rsidRPr="008C1F5D">
              <w:rPr>
                <w:rFonts w:ascii="Cambria" w:hAnsi="Cambria" w:cs="Times New Roman"/>
                <w:b/>
                <w:color w:val="002060"/>
                <w:sz w:val="24"/>
                <w:szCs w:val="24"/>
              </w:rPr>
              <w:t xml:space="preserve"> większościowej lub proporcjonalnej</w:t>
            </w:r>
          </w:p>
          <w:tbl>
            <w:tblPr>
              <w:tblStyle w:val="Tabela-Siatka"/>
              <w:tblW w:w="0" w:type="auto"/>
              <w:tblLook w:val="04A0" w:firstRow="1" w:lastRow="0" w:firstColumn="1" w:lastColumn="0" w:noHBand="0" w:noVBand="1"/>
            </w:tblPr>
            <w:tblGrid>
              <w:gridCol w:w="543"/>
              <w:gridCol w:w="544"/>
              <w:gridCol w:w="544"/>
              <w:gridCol w:w="544"/>
              <w:gridCol w:w="544"/>
            </w:tblGrid>
            <w:tr w:rsidR="008C1F5D" w:rsidRPr="008C1F5D" w14:paraId="7A1A7A03" w14:textId="77777777" w:rsidTr="00CA2A7E">
              <w:trPr>
                <w:trHeight w:val="567"/>
              </w:trPr>
              <w:tc>
                <w:tcPr>
                  <w:tcW w:w="567" w:type="dxa"/>
                </w:tcPr>
                <w:p w14:paraId="44B39DD2"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14:paraId="39BA62EC"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14:paraId="3E71C536"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14:paraId="2DA77B6A"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14:paraId="0D366056"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14:paraId="1B4BB59F" w14:textId="77777777" w:rsidTr="00CA2A7E">
              <w:trPr>
                <w:trHeight w:val="567"/>
              </w:trPr>
              <w:tc>
                <w:tcPr>
                  <w:tcW w:w="567" w:type="dxa"/>
                </w:tcPr>
                <w:p w14:paraId="64C7BCD3"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14:paraId="5DA3CEAE"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14:paraId="703CD5DB"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14:paraId="68E51AEE"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14:paraId="38471DB7"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14:paraId="13797247" w14:textId="77777777" w:rsidTr="00CA2A7E">
              <w:trPr>
                <w:trHeight w:val="567"/>
              </w:trPr>
              <w:tc>
                <w:tcPr>
                  <w:tcW w:w="567" w:type="dxa"/>
                </w:tcPr>
                <w:p w14:paraId="42835AD2"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14:paraId="443FFDC2"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14:paraId="65F6E2A7"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14:paraId="4B61FF14"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14:paraId="09837703"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14:paraId="13A22BBE" w14:textId="77777777" w:rsidTr="00CA2A7E">
              <w:trPr>
                <w:trHeight w:val="567"/>
              </w:trPr>
              <w:tc>
                <w:tcPr>
                  <w:tcW w:w="567" w:type="dxa"/>
                </w:tcPr>
                <w:p w14:paraId="3521CC82"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14:paraId="6CAF7256"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14:paraId="21C248A7"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14:paraId="3569E870"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14:paraId="3B06EC40"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14:paraId="74CC7C94" w14:textId="77777777" w:rsidTr="00CA2A7E">
              <w:trPr>
                <w:trHeight w:val="567"/>
              </w:trPr>
              <w:tc>
                <w:tcPr>
                  <w:tcW w:w="567" w:type="dxa"/>
                </w:tcPr>
                <w:p w14:paraId="4F74DF5B"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14:paraId="51A97CE6" w14:textId="77777777" w:rsidR="002C7461" w:rsidRPr="005B0EB9" w:rsidRDefault="005B0EB9" w:rsidP="00E8427A">
                  <w:pPr>
                    <w:jc w:val="center"/>
                    <w:rPr>
                      <w:rFonts w:ascii="Cambria" w:hAnsi="Cambria" w:cs="Times New Roman"/>
                      <w:b/>
                      <w:color w:val="002060"/>
                      <w:sz w:val="28"/>
                      <w:szCs w:val="28"/>
                    </w:rPr>
                  </w:pPr>
                  <w:r>
                    <w:rPr>
                      <w:rFonts w:ascii="Cambria" w:hAnsi="Cambria" w:cs="Times New Roman"/>
                      <w:b/>
                      <w:color w:val="002060"/>
                      <w:sz w:val="28"/>
                      <w:szCs w:val="28"/>
                    </w:rPr>
                    <w:t>C</w:t>
                  </w:r>
                </w:p>
              </w:tc>
              <w:tc>
                <w:tcPr>
                  <w:tcW w:w="567" w:type="dxa"/>
                </w:tcPr>
                <w:p w14:paraId="6E297166"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14:paraId="46F03AD5"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14:paraId="090DE30F" w14:textId="77777777" w:rsidR="002C7461" w:rsidRPr="005B0EB9" w:rsidRDefault="005B0EB9" w:rsidP="00E8427A">
                  <w:pPr>
                    <w:jc w:val="center"/>
                    <w:rPr>
                      <w:rFonts w:ascii="Cambria" w:hAnsi="Cambria" w:cs="Times New Roman"/>
                      <w:b/>
                      <w:color w:val="002060"/>
                      <w:sz w:val="28"/>
                      <w:szCs w:val="28"/>
                    </w:rPr>
                  </w:pPr>
                  <w:r>
                    <w:rPr>
                      <w:rFonts w:ascii="Cambria" w:hAnsi="Cambria" w:cs="Times New Roman"/>
                      <w:b/>
                      <w:color w:val="002060"/>
                      <w:sz w:val="28"/>
                      <w:szCs w:val="28"/>
                    </w:rPr>
                    <w:t>A</w:t>
                  </w:r>
                </w:p>
              </w:tc>
            </w:tr>
          </w:tbl>
          <w:p w14:paraId="63D43A91" w14:textId="77777777" w:rsidR="002C7461" w:rsidRPr="008C1F5D" w:rsidRDefault="002C7461" w:rsidP="00E8427A">
            <w:pPr>
              <w:rPr>
                <w:rFonts w:ascii="Cambria" w:hAnsi="Cambria" w:cs="Times New Roman"/>
                <w:color w:val="002060"/>
                <w:sz w:val="24"/>
                <w:szCs w:val="24"/>
              </w:rPr>
            </w:pPr>
          </w:p>
          <w:p w14:paraId="5FD7AFCE" w14:textId="77777777"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rPr>
              <w:t>Wybory większościowe, jeden okręg, jeden mandat = mandat dla C</w:t>
            </w:r>
          </w:p>
          <w:p w14:paraId="70805796" w14:textId="77777777"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rPr>
              <w:t>Wybory większościowe, 5 mandatów – wygrywa jedna lista = 5mandatów dla C</w:t>
            </w:r>
          </w:p>
          <w:p w14:paraId="06AD08F6" w14:textId="77777777"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rPr>
              <w:t>Wybory proporcjonalne, jeden okręg wyborczy, 3 mandaty dla C, 2 mandaty dla A</w:t>
            </w:r>
          </w:p>
          <w:p w14:paraId="373D7566" w14:textId="77777777"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A przy poparciu 40% zdobywa od 0% do 40% mandatów</w:t>
            </w:r>
            <w:r w:rsidR="00C66E75">
              <w:rPr>
                <w:rFonts w:ascii="Cambria" w:hAnsi="Cambria" w:cs="Times New Roman"/>
                <w:b/>
                <w:color w:val="002060"/>
                <w:sz w:val="24"/>
                <w:szCs w:val="24"/>
              </w:rPr>
              <w:t>.</w:t>
            </w:r>
          </w:p>
          <w:p w14:paraId="4BCD8E17" w14:textId="77777777"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C przy poparciu 60% zdobywa 60% do 100% mandatów</w:t>
            </w:r>
            <w:r w:rsidR="00C66E75">
              <w:rPr>
                <w:rFonts w:ascii="Cambria" w:hAnsi="Cambria" w:cs="Times New Roman"/>
                <w:b/>
                <w:color w:val="002060"/>
                <w:sz w:val="24"/>
                <w:szCs w:val="24"/>
              </w:rPr>
              <w:t>.</w:t>
            </w:r>
            <w:r w:rsidRPr="008C1F5D">
              <w:rPr>
                <w:rFonts w:ascii="Cambria" w:hAnsi="Cambria" w:cs="Times New Roman"/>
                <w:b/>
                <w:color w:val="002060"/>
                <w:sz w:val="24"/>
                <w:szCs w:val="24"/>
              </w:rPr>
              <w:t xml:space="preserve"> </w:t>
            </w:r>
          </w:p>
          <w:p w14:paraId="27D0DF80" w14:textId="77777777" w:rsidR="002C7461" w:rsidRPr="008C1F5D" w:rsidRDefault="002C7461" w:rsidP="00E8427A">
            <w:pPr>
              <w:rPr>
                <w:rFonts w:ascii="Cambria" w:hAnsi="Cambria" w:cs="Times New Roman"/>
                <w:b/>
                <w:bCs/>
                <w:color w:val="002060"/>
                <w:sz w:val="24"/>
                <w:szCs w:val="24"/>
                <w:shd w:val="clear" w:color="auto" w:fill="FFFFFF"/>
              </w:rPr>
            </w:pPr>
          </w:p>
        </w:tc>
        <w:tc>
          <w:tcPr>
            <w:tcW w:w="2945" w:type="dxa"/>
          </w:tcPr>
          <w:p w14:paraId="131AEE7F" w14:textId="77777777" w:rsidR="002C7461" w:rsidRPr="008C1F5D" w:rsidRDefault="008C1F5D" w:rsidP="00E8427A">
            <w:pPr>
              <w:rPr>
                <w:rFonts w:ascii="Cambria" w:hAnsi="Cambria" w:cs="Times New Roman"/>
                <w:b/>
                <w:color w:val="002060"/>
                <w:sz w:val="24"/>
                <w:szCs w:val="24"/>
              </w:rPr>
            </w:pPr>
            <w:r>
              <w:rPr>
                <w:rFonts w:ascii="Cambria" w:hAnsi="Cambria" w:cs="Times New Roman"/>
                <w:b/>
                <w:color w:val="002060"/>
                <w:sz w:val="24"/>
                <w:szCs w:val="24"/>
              </w:rPr>
              <w:t>Pierwszy w</w:t>
            </w:r>
            <w:r w:rsidR="002C7461" w:rsidRPr="008C1F5D">
              <w:rPr>
                <w:rFonts w:ascii="Cambria" w:hAnsi="Cambria" w:cs="Times New Roman"/>
                <w:b/>
                <w:color w:val="002060"/>
                <w:sz w:val="24"/>
                <w:szCs w:val="24"/>
              </w:rPr>
              <w:t>ariant granic okręgów wyborczych</w:t>
            </w:r>
          </w:p>
          <w:p w14:paraId="0B3C2C12" w14:textId="77777777" w:rsidR="002C7461" w:rsidRDefault="002C7461" w:rsidP="00E8427A">
            <w:pPr>
              <w:rPr>
                <w:rFonts w:ascii="Cambria" w:hAnsi="Cambria" w:cs="Times New Roman"/>
                <w:b/>
                <w:color w:val="002060"/>
                <w:sz w:val="24"/>
                <w:szCs w:val="24"/>
              </w:rPr>
            </w:pPr>
          </w:p>
          <w:p w14:paraId="1E736F48" w14:textId="77777777" w:rsidR="002C7461" w:rsidRPr="008C1F5D" w:rsidRDefault="002C7461" w:rsidP="00E8427A">
            <w:pPr>
              <w:rPr>
                <w:rFonts w:ascii="Cambria" w:hAnsi="Cambria" w:cs="Times New Roman"/>
                <w:b/>
                <w:color w:val="002060"/>
                <w:sz w:val="24"/>
                <w:szCs w:val="24"/>
              </w:rPr>
            </w:pPr>
          </w:p>
          <w:tbl>
            <w:tblPr>
              <w:tblStyle w:val="Tabela-Siatka"/>
              <w:tblW w:w="0" w:type="auto"/>
              <w:tblLook w:val="04A0" w:firstRow="1" w:lastRow="0" w:firstColumn="1" w:lastColumn="0" w:noHBand="0" w:noVBand="1"/>
            </w:tblPr>
            <w:tblGrid>
              <w:gridCol w:w="543"/>
              <w:gridCol w:w="544"/>
              <w:gridCol w:w="544"/>
              <w:gridCol w:w="544"/>
              <w:gridCol w:w="544"/>
            </w:tblGrid>
            <w:tr w:rsidR="008C1F5D" w:rsidRPr="008C1F5D" w14:paraId="1A27B5FA" w14:textId="77777777" w:rsidTr="00CA2A7E">
              <w:trPr>
                <w:trHeight w:val="567"/>
              </w:trPr>
              <w:tc>
                <w:tcPr>
                  <w:tcW w:w="567" w:type="dxa"/>
                  <w:shd w:val="clear" w:color="auto" w:fill="92D050"/>
                </w:tcPr>
                <w:p w14:paraId="4D80CE3C"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92D050"/>
                </w:tcPr>
                <w:p w14:paraId="6174ACA9"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92D050"/>
                </w:tcPr>
                <w:p w14:paraId="5410B991"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FFFF00"/>
                </w:tcPr>
                <w:p w14:paraId="20ABD847"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FFFF00"/>
                </w:tcPr>
                <w:p w14:paraId="7B94E525"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14:paraId="2F5E85B3" w14:textId="77777777" w:rsidTr="00CA2A7E">
              <w:trPr>
                <w:trHeight w:val="567"/>
              </w:trPr>
              <w:tc>
                <w:tcPr>
                  <w:tcW w:w="567" w:type="dxa"/>
                  <w:shd w:val="clear" w:color="auto" w:fill="92D050"/>
                </w:tcPr>
                <w:p w14:paraId="007D0347"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92D050"/>
                </w:tcPr>
                <w:p w14:paraId="56F36AE5"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FFFF00"/>
                </w:tcPr>
                <w:p w14:paraId="5358C48F"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FF00"/>
                </w:tcPr>
                <w:p w14:paraId="0F798070"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FF00"/>
                </w:tcPr>
                <w:p w14:paraId="4340FE09"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14:paraId="0F9DB615" w14:textId="77777777" w:rsidTr="00CA2A7E">
              <w:trPr>
                <w:trHeight w:val="567"/>
              </w:trPr>
              <w:tc>
                <w:tcPr>
                  <w:tcW w:w="567" w:type="dxa"/>
                  <w:shd w:val="clear" w:color="auto" w:fill="FF0000"/>
                </w:tcPr>
                <w:p w14:paraId="583BE31E"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0000"/>
                </w:tcPr>
                <w:p w14:paraId="0C84CD7E"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7030A0"/>
                </w:tcPr>
                <w:p w14:paraId="5DCC1B36"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7030A0"/>
                </w:tcPr>
                <w:p w14:paraId="7A3CC88C"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7030A0"/>
                </w:tcPr>
                <w:p w14:paraId="08E68C36"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r>
            <w:tr w:rsidR="008C1F5D" w:rsidRPr="008C1F5D" w14:paraId="61A9F87B" w14:textId="77777777" w:rsidTr="00CA2A7E">
              <w:trPr>
                <w:trHeight w:val="567"/>
              </w:trPr>
              <w:tc>
                <w:tcPr>
                  <w:tcW w:w="567" w:type="dxa"/>
                  <w:shd w:val="clear" w:color="auto" w:fill="FF0000"/>
                </w:tcPr>
                <w:p w14:paraId="305EFB87"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0000"/>
                </w:tcPr>
                <w:p w14:paraId="46E430DA"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002060"/>
                </w:tcPr>
                <w:p w14:paraId="3B32E79F"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7030A0"/>
                </w:tcPr>
                <w:p w14:paraId="2AECA318"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7030A0"/>
                </w:tcPr>
                <w:p w14:paraId="53398B83"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r>
            <w:tr w:rsidR="008C1F5D" w:rsidRPr="008C1F5D" w14:paraId="13F058FA" w14:textId="77777777" w:rsidTr="00CA2A7E">
              <w:trPr>
                <w:trHeight w:val="567"/>
              </w:trPr>
              <w:tc>
                <w:tcPr>
                  <w:tcW w:w="567" w:type="dxa"/>
                  <w:shd w:val="clear" w:color="auto" w:fill="FF0000"/>
                </w:tcPr>
                <w:p w14:paraId="50AE62FF"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002060"/>
                </w:tcPr>
                <w:p w14:paraId="4D18A215"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2060"/>
                </w:tcPr>
                <w:p w14:paraId="450EEA7A"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2060"/>
                </w:tcPr>
                <w:p w14:paraId="684624E8"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2060"/>
                </w:tcPr>
                <w:p w14:paraId="6602C945"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r>
          </w:tbl>
          <w:p w14:paraId="06921A6F" w14:textId="77777777" w:rsidR="002C7461" w:rsidRPr="008C1F5D" w:rsidRDefault="002C7461" w:rsidP="00E8427A">
            <w:pPr>
              <w:rPr>
                <w:rFonts w:ascii="Cambria" w:hAnsi="Cambria" w:cs="Times New Roman"/>
                <w:color w:val="002060"/>
                <w:sz w:val="24"/>
                <w:szCs w:val="24"/>
                <w:highlight w:val="green"/>
              </w:rPr>
            </w:pPr>
          </w:p>
          <w:p w14:paraId="2E0CBCDD" w14:textId="77777777"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highlight w:val="green"/>
              </w:rPr>
              <w:t>1 okręg wyborczy</w:t>
            </w:r>
            <w:r w:rsidRPr="008C1F5D">
              <w:rPr>
                <w:rFonts w:ascii="Cambria" w:hAnsi="Cambria" w:cs="Times New Roman"/>
                <w:color w:val="002060"/>
                <w:sz w:val="24"/>
                <w:szCs w:val="24"/>
              </w:rPr>
              <w:t xml:space="preserve"> = mandat dla A</w:t>
            </w:r>
          </w:p>
          <w:p w14:paraId="39B62807" w14:textId="77777777" w:rsidR="002C7461" w:rsidRPr="008C1F5D" w:rsidRDefault="00C66E75" w:rsidP="00E8427A">
            <w:pPr>
              <w:rPr>
                <w:rFonts w:ascii="Cambria" w:hAnsi="Cambria" w:cs="Times New Roman"/>
                <w:color w:val="002060"/>
                <w:sz w:val="24"/>
                <w:szCs w:val="24"/>
              </w:rPr>
            </w:pPr>
            <w:r>
              <w:rPr>
                <w:rFonts w:ascii="Cambria" w:hAnsi="Cambria" w:cs="Times New Roman"/>
                <w:color w:val="002060"/>
                <w:sz w:val="24"/>
                <w:szCs w:val="24"/>
                <w:highlight w:val="yellow"/>
              </w:rPr>
              <w:t>2</w:t>
            </w:r>
            <w:r w:rsidR="002C7461" w:rsidRPr="008C1F5D">
              <w:rPr>
                <w:rFonts w:ascii="Cambria" w:hAnsi="Cambria" w:cs="Times New Roman"/>
                <w:color w:val="002060"/>
                <w:sz w:val="24"/>
                <w:szCs w:val="24"/>
                <w:highlight w:val="yellow"/>
              </w:rPr>
              <w:t xml:space="preserve"> okręg wyborczy</w:t>
            </w:r>
            <w:r w:rsidR="002C7461" w:rsidRPr="008C1F5D">
              <w:rPr>
                <w:rFonts w:ascii="Cambria" w:hAnsi="Cambria" w:cs="Times New Roman"/>
                <w:color w:val="002060"/>
                <w:sz w:val="24"/>
                <w:szCs w:val="24"/>
              </w:rPr>
              <w:t xml:space="preserve"> = mandat dla C</w:t>
            </w:r>
          </w:p>
          <w:p w14:paraId="1C2A61CC" w14:textId="77777777" w:rsidR="002C7461" w:rsidRPr="008C1F5D" w:rsidRDefault="00C66E75" w:rsidP="00E8427A">
            <w:pPr>
              <w:rPr>
                <w:rFonts w:ascii="Cambria" w:hAnsi="Cambria" w:cs="Times New Roman"/>
                <w:color w:val="002060"/>
                <w:sz w:val="24"/>
                <w:szCs w:val="24"/>
              </w:rPr>
            </w:pPr>
            <w:r>
              <w:rPr>
                <w:rFonts w:ascii="Cambria" w:hAnsi="Cambria" w:cs="Times New Roman"/>
                <w:color w:val="002060"/>
                <w:sz w:val="24"/>
                <w:szCs w:val="24"/>
                <w:highlight w:val="red"/>
              </w:rPr>
              <w:t>3</w:t>
            </w:r>
            <w:r w:rsidR="002C7461" w:rsidRPr="008C1F5D">
              <w:rPr>
                <w:rFonts w:ascii="Cambria" w:hAnsi="Cambria" w:cs="Times New Roman"/>
                <w:color w:val="002060"/>
                <w:sz w:val="24"/>
                <w:szCs w:val="24"/>
                <w:highlight w:val="red"/>
              </w:rPr>
              <w:t xml:space="preserve"> okręg wyborczy</w:t>
            </w:r>
            <w:r w:rsidR="002C7461" w:rsidRPr="008C1F5D">
              <w:rPr>
                <w:rFonts w:ascii="Cambria" w:hAnsi="Cambria" w:cs="Times New Roman"/>
                <w:color w:val="002060"/>
                <w:sz w:val="24"/>
                <w:szCs w:val="24"/>
              </w:rPr>
              <w:t xml:space="preserve"> = mandat dla C</w:t>
            </w:r>
          </w:p>
          <w:p w14:paraId="20F68D01" w14:textId="77777777" w:rsidR="002C7461" w:rsidRPr="008C1F5D" w:rsidRDefault="00C66E75" w:rsidP="00E8427A">
            <w:pPr>
              <w:rPr>
                <w:rFonts w:ascii="Cambria" w:hAnsi="Cambria" w:cs="Times New Roman"/>
                <w:color w:val="002060"/>
                <w:sz w:val="24"/>
                <w:szCs w:val="24"/>
              </w:rPr>
            </w:pPr>
            <w:r w:rsidRPr="00C66E75">
              <w:rPr>
                <w:rFonts w:ascii="Cambria" w:hAnsi="Cambria" w:cs="Times New Roman"/>
                <w:color w:val="FFFFFF" w:themeColor="background1"/>
                <w:sz w:val="24"/>
                <w:szCs w:val="24"/>
                <w:highlight w:val="blue"/>
              </w:rPr>
              <w:t>4</w:t>
            </w:r>
            <w:r w:rsidR="002C7461" w:rsidRPr="00C66E75">
              <w:rPr>
                <w:rFonts w:ascii="Cambria" w:hAnsi="Cambria" w:cs="Times New Roman"/>
                <w:color w:val="FFFFFF" w:themeColor="background1"/>
                <w:sz w:val="24"/>
                <w:szCs w:val="24"/>
                <w:highlight w:val="blue"/>
              </w:rPr>
              <w:t xml:space="preserve"> okręg wyborczy</w:t>
            </w:r>
            <w:r w:rsidR="002C7461" w:rsidRPr="00C66E75">
              <w:rPr>
                <w:rFonts w:ascii="Cambria" w:hAnsi="Cambria" w:cs="Times New Roman"/>
                <w:color w:val="FFFFFF" w:themeColor="background1"/>
                <w:sz w:val="24"/>
                <w:szCs w:val="24"/>
              </w:rPr>
              <w:t xml:space="preserve"> </w:t>
            </w:r>
            <w:r w:rsidR="002C7461" w:rsidRPr="008C1F5D">
              <w:rPr>
                <w:rFonts w:ascii="Cambria" w:hAnsi="Cambria" w:cs="Times New Roman"/>
                <w:color w:val="002060"/>
                <w:sz w:val="24"/>
                <w:szCs w:val="24"/>
              </w:rPr>
              <w:t>= mandat dla C</w:t>
            </w:r>
          </w:p>
          <w:p w14:paraId="2D8C1430" w14:textId="77777777" w:rsidR="002C7461" w:rsidRPr="008C1F5D" w:rsidRDefault="00C66E75" w:rsidP="00E8427A">
            <w:pPr>
              <w:rPr>
                <w:rFonts w:ascii="Cambria" w:hAnsi="Cambria" w:cs="Times New Roman"/>
                <w:color w:val="002060"/>
                <w:sz w:val="24"/>
                <w:szCs w:val="24"/>
              </w:rPr>
            </w:pPr>
            <w:r w:rsidRPr="00C66E75">
              <w:rPr>
                <w:rFonts w:ascii="Cambria" w:hAnsi="Cambria" w:cs="Times New Roman"/>
                <w:color w:val="FFFFFF" w:themeColor="background1"/>
                <w:sz w:val="24"/>
                <w:szCs w:val="24"/>
                <w:highlight w:val="darkBlue"/>
              </w:rPr>
              <w:t>5</w:t>
            </w:r>
            <w:r w:rsidR="002C7461" w:rsidRPr="00C66E75">
              <w:rPr>
                <w:rFonts w:ascii="Cambria" w:hAnsi="Cambria" w:cs="Times New Roman"/>
                <w:color w:val="FFFFFF" w:themeColor="background1"/>
                <w:sz w:val="24"/>
                <w:szCs w:val="24"/>
                <w:highlight w:val="darkBlue"/>
              </w:rPr>
              <w:t xml:space="preserve"> okręg wyborczy</w:t>
            </w:r>
            <w:r w:rsidR="002C7461" w:rsidRPr="00C66E75">
              <w:rPr>
                <w:rFonts w:ascii="Cambria" w:hAnsi="Cambria" w:cs="Times New Roman"/>
                <w:color w:val="FFFFFF" w:themeColor="background1"/>
                <w:sz w:val="24"/>
                <w:szCs w:val="24"/>
              </w:rPr>
              <w:t xml:space="preserve"> </w:t>
            </w:r>
            <w:r w:rsidR="002C7461" w:rsidRPr="008C1F5D">
              <w:rPr>
                <w:rFonts w:ascii="Cambria" w:hAnsi="Cambria" w:cs="Times New Roman"/>
                <w:color w:val="002060"/>
                <w:sz w:val="24"/>
                <w:szCs w:val="24"/>
              </w:rPr>
              <w:t>= mandat dla C</w:t>
            </w:r>
          </w:p>
          <w:p w14:paraId="71EF5172" w14:textId="77777777" w:rsidR="00C66E75" w:rsidRDefault="00C66E75" w:rsidP="00E8427A">
            <w:pPr>
              <w:rPr>
                <w:rFonts w:ascii="Cambria" w:hAnsi="Cambria" w:cs="Times New Roman"/>
                <w:b/>
                <w:color w:val="002060"/>
                <w:sz w:val="24"/>
                <w:szCs w:val="24"/>
              </w:rPr>
            </w:pPr>
          </w:p>
          <w:p w14:paraId="051484B8" w14:textId="77777777"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A przy poparciu 40% zdobywa 20% mandatów</w:t>
            </w:r>
            <w:r w:rsidR="00C66E75">
              <w:rPr>
                <w:rFonts w:ascii="Cambria" w:hAnsi="Cambria" w:cs="Times New Roman"/>
                <w:b/>
                <w:color w:val="002060"/>
                <w:sz w:val="24"/>
                <w:szCs w:val="24"/>
              </w:rPr>
              <w:t>.</w:t>
            </w:r>
          </w:p>
          <w:p w14:paraId="7F343585" w14:textId="77777777"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C przy poparciu 60% zdobywa 80% mandatów</w:t>
            </w:r>
            <w:r w:rsidR="00C66E75">
              <w:rPr>
                <w:rFonts w:ascii="Cambria" w:hAnsi="Cambria" w:cs="Times New Roman"/>
                <w:b/>
                <w:color w:val="002060"/>
                <w:sz w:val="24"/>
                <w:szCs w:val="24"/>
              </w:rPr>
              <w:t>.</w:t>
            </w:r>
            <w:r w:rsidRPr="008C1F5D">
              <w:rPr>
                <w:rFonts w:ascii="Cambria" w:hAnsi="Cambria" w:cs="Times New Roman"/>
                <w:b/>
                <w:color w:val="002060"/>
                <w:sz w:val="24"/>
                <w:szCs w:val="24"/>
              </w:rPr>
              <w:t xml:space="preserve"> </w:t>
            </w:r>
          </w:p>
          <w:p w14:paraId="10F635BE" w14:textId="77777777" w:rsidR="002C7461" w:rsidRPr="008C1F5D" w:rsidRDefault="002C7461" w:rsidP="00E8427A">
            <w:pPr>
              <w:rPr>
                <w:rFonts w:ascii="Cambria" w:hAnsi="Cambria" w:cs="Times New Roman"/>
                <w:b/>
                <w:bCs/>
                <w:color w:val="002060"/>
                <w:sz w:val="24"/>
                <w:szCs w:val="24"/>
                <w:shd w:val="clear" w:color="auto" w:fill="FFFFFF"/>
              </w:rPr>
            </w:pPr>
          </w:p>
        </w:tc>
        <w:tc>
          <w:tcPr>
            <w:tcW w:w="3172" w:type="dxa"/>
          </w:tcPr>
          <w:p w14:paraId="50786867" w14:textId="77777777" w:rsidR="002C7461" w:rsidRPr="008C1F5D" w:rsidRDefault="005B0EB9" w:rsidP="00E8427A">
            <w:pPr>
              <w:rPr>
                <w:rFonts w:ascii="Cambria" w:hAnsi="Cambria" w:cs="Times New Roman"/>
                <w:b/>
                <w:color w:val="002060"/>
                <w:sz w:val="24"/>
                <w:szCs w:val="24"/>
              </w:rPr>
            </w:pPr>
            <w:r>
              <w:rPr>
                <w:rFonts w:ascii="Cambria" w:hAnsi="Cambria" w:cs="Times New Roman"/>
                <w:b/>
                <w:color w:val="002060"/>
                <w:sz w:val="24"/>
                <w:szCs w:val="24"/>
              </w:rPr>
              <w:t>Drugi w</w:t>
            </w:r>
            <w:r w:rsidR="002C7461" w:rsidRPr="008C1F5D">
              <w:rPr>
                <w:rFonts w:ascii="Cambria" w:hAnsi="Cambria" w:cs="Times New Roman"/>
                <w:b/>
                <w:color w:val="002060"/>
                <w:sz w:val="24"/>
                <w:szCs w:val="24"/>
              </w:rPr>
              <w:t>ariant granic okręgów wyborczych</w:t>
            </w:r>
          </w:p>
          <w:p w14:paraId="364A21F8" w14:textId="77777777" w:rsidR="005B0EB9" w:rsidRPr="008C1F5D" w:rsidRDefault="005B0EB9" w:rsidP="00E8427A">
            <w:pPr>
              <w:rPr>
                <w:rFonts w:ascii="Cambria" w:hAnsi="Cambria" w:cs="Times New Roman"/>
                <w:b/>
                <w:color w:val="002060"/>
                <w:sz w:val="24"/>
                <w:szCs w:val="24"/>
              </w:rPr>
            </w:pPr>
          </w:p>
          <w:p w14:paraId="5505E5CF" w14:textId="77777777" w:rsidR="002C7461" w:rsidRPr="008C1F5D" w:rsidRDefault="002C7461" w:rsidP="00E8427A">
            <w:pPr>
              <w:rPr>
                <w:rFonts w:ascii="Cambria" w:hAnsi="Cambria" w:cs="Times New Roman"/>
                <w:b/>
                <w:color w:val="002060"/>
                <w:sz w:val="24"/>
                <w:szCs w:val="24"/>
              </w:rPr>
            </w:pPr>
          </w:p>
          <w:tbl>
            <w:tblPr>
              <w:tblStyle w:val="Tabela-Siatka"/>
              <w:tblW w:w="0" w:type="auto"/>
              <w:tblLook w:val="04A0" w:firstRow="1" w:lastRow="0" w:firstColumn="1" w:lastColumn="0" w:noHBand="0" w:noVBand="1"/>
            </w:tblPr>
            <w:tblGrid>
              <w:gridCol w:w="567"/>
              <w:gridCol w:w="567"/>
              <w:gridCol w:w="567"/>
              <w:gridCol w:w="567"/>
              <w:gridCol w:w="567"/>
            </w:tblGrid>
            <w:tr w:rsidR="008C1F5D" w:rsidRPr="008C1F5D" w14:paraId="1B8E4B54" w14:textId="77777777" w:rsidTr="00CA2A7E">
              <w:trPr>
                <w:trHeight w:val="567"/>
              </w:trPr>
              <w:tc>
                <w:tcPr>
                  <w:tcW w:w="567" w:type="dxa"/>
                  <w:shd w:val="clear" w:color="auto" w:fill="92D050"/>
                </w:tcPr>
                <w:p w14:paraId="5E4E114F"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92D050"/>
                </w:tcPr>
                <w:p w14:paraId="73FAFF1A"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92D050"/>
                </w:tcPr>
                <w:p w14:paraId="7F198EDD"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002060"/>
                </w:tcPr>
                <w:p w14:paraId="128AAF65"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FFFF00"/>
                </w:tcPr>
                <w:p w14:paraId="6D7779F3"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14:paraId="6533E785" w14:textId="77777777" w:rsidTr="00CA2A7E">
              <w:trPr>
                <w:trHeight w:val="567"/>
              </w:trPr>
              <w:tc>
                <w:tcPr>
                  <w:tcW w:w="567" w:type="dxa"/>
                  <w:shd w:val="clear" w:color="auto" w:fill="92D050"/>
                </w:tcPr>
                <w:p w14:paraId="3CEC864B"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002060"/>
                </w:tcPr>
                <w:p w14:paraId="58E8CE9A"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002060"/>
                </w:tcPr>
                <w:p w14:paraId="764ABE3D"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2060"/>
                </w:tcPr>
                <w:p w14:paraId="2C711143"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FFFF00"/>
                </w:tcPr>
                <w:p w14:paraId="08B00EC9"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14:paraId="66FF9487" w14:textId="77777777" w:rsidTr="00CA2A7E">
              <w:trPr>
                <w:trHeight w:val="567"/>
              </w:trPr>
              <w:tc>
                <w:tcPr>
                  <w:tcW w:w="567" w:type="dxa"/>
                  <w:shd w:val="clear" w:color="auto" w:fill="92D050"/>
                </w:tcPr>
                <w:p w14:paraId="1345C37E"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0070C0"/>
                </w:tcPr>
                <w:p w14:paraId="76697B02"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FFFFFF" w:themeColor="background1"/>
                      <w:sz w:val="28"/>
                      <w:szCs w:val="28"/>
                    </w:rPr>
                    <w:t>C</w:t>
                  </w:r>
                </w:p>
              </w:tc>
              <w:tc>
                <w:tcPr>
                  <w:tcW w:w="567" w:type="dxa"/>
                  <w:shd w:val="clear" w:color="auto" w:fill="FF0000"/>
                </w:tcPr>
                <w:p w14:paraId="47A0EB72"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002060"/>
                </w:tcPr>
                <w:p w14:paraId="037547AA"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FFFF00"/>
                </w:tcPr>
                <w:p w14:paraId="454AF0AA"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14:paraId="4BCE255F" w14:textId="77777777" w:rsidTr="00CA2A7E">
              <w:trPr>
                <w:trHeight w:val="567"/>
              </w:trPr>
              <w:tc>
                <w:tcPr>
                  <w:tcW w:w="567" w:type="dxa"/>
                  <w:shd w:val="clear" w:color="auto" w:fill="0070C0"/>
                </w:tcPr>
                <w:p w14:paraId="75F1F906"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70C0"/>
                </w:tcPr>
                <w:p w14:paraId="5EEB504B"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FF0000"/>
                </w:tcPr>
                <w:p w14:paraId="0474237E"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0000"/>
                </w:tcPr>
                <w:p w14:paraId="76824EDE"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FF00"/>
                </w:tcPr>
                <w:p w14:paraId="0018A066"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14:paraId="2EB40110" w14:textId="77777777" w:rsidTr="00CA2A7E">
              <w:trPr>
                <w:trHeight w:val="567"/>
              </w:trPr>
              <w:tc>
                <w:tcPr>
                  <w:tcW w:w="567" w:type="dxa"/>
                  <w:shd w:val="clear" w:color="auto" w:fill="0070C0"/>
                </w:tcPr>
                <w:p w14:paraId="3E7C8FD2"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0070C0"/>
                </w:tcPr>
                <w:p w14:paraId="4BA63864" w14:textId="77777777"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FF0000"/>
                </w:tcPr>
                <w:p w14:paraId="42CE2AA5"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0000"/>
                </w:tcPr>
                <w:p w14:paraId="7A46DF5E"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FF00"/>
                </w:tcPr>
                <w:p w14:paraId="0BF41AC7" w14:textId="77777777"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bl>
          <w:p w14:paraId="4A998234" w14:textId="77777777" w:rsidR="002C7461" w:rsidRPr="008C1F5D" w:rsidRDefault="002C7461" w:rsidP="00E8427A">
            <w:pPr>
              <w:rPr>
                <w:rFonts w:ascii="Cambria" w:hAnsi="Cambria" w:cs="Times New Roman"/>
                <w:color w:val="002060"/>
                <w:sz w:val="24"/>
                <w:szCs w:val="24"/>
                <w:highlight w:val="green"/>
              </w:rPr>
            </w:pPr>
          </w:p>
          <w:p w14:paraId="7E24D1FD" w14:textId="77777777"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highlight w:val="green"/>
              </w:rPr>
              <w:t>1 okręg wyborczy</w:t>
            </w:r>
            <w:r w:rsidRPr="008C1F5D">
              <w:rPr>
                <w:rFonts w:ascii="Cambria" w:hAnsi="Cambria" w:cs="Times New Roman"/>
                <w:color w:val="002060"/>
                <w:sz w:val="24"/>
                <w:szCs w:val="24"/>
              </w:rPr>
              <w:t xml:space="preserve"> = mandat dla A</w:t>
            </w:r>
          </w:p>
          <w:p w14:paraId="6598D397" w14:textId="77777777" w:rsidR="002C7461" w:rsidRPr="008C1F5D" w:rsidRDefault="00C66E75" w:rsidP="00E8427A">
            <w:pPr>
              <w:rPr>
                <w:rFonts w:ascii="Cambria" w:hAnsi="Cambria" w:cs="Times New Roman"/>
                <w:color w:val="002060"/>
                <w:sz w:val="24"/>
                <w:szCs w:val="24"/>
              </w:rPr>
            </w:pPr>
            <w:r>
              <w:rPr>
                <w:rFonts w:ascii="Cambria" w:hAnsi="Cambria" w:cs="Times New Roman"/>
                <w:color w:val="002060"/>
                <w:sz w:val="24"/>
                <w:szCs w:val="24"/>
                <w:highlight w:val="yellow"/>
              </w:rPr>
              <w:t>2</w:t>
            </w:r>
            <w:r w:rsidR="002C7461" w:rsidRPr="008C1F5D">
              <w:rPr>
                <w:rFonts w:ascii="Cambria" w:hAnsi="Cambria" w:cs="Times New Roman"/>
                <w:color w:val="002060"/>
                <w:sz w:val="24"/>
                <w:szCs w:val="24"/>
                <w:highlight w:val="yellow"/>
              </w:rPr>
              <w:t xml:space="preserve"> okręg wyborczy</w:t>
            </w:r>
            <w:r w:rsidR="002C7461" w:rsidRPr="008C1F5D">
              <w:rPr>
                <w:rFonts w:ascii="Cambria" w:hAnsi="Cambria" w:cs="Times New Roman"/>
                <w:color w:val="002060"/>
                <w:sz w:val="24"/>
                <w:szCs w:val="24"/>
              </w:rPr>
              <w:t xml:space="preserve"> = mandat dla A</w:t>
            </w:r>
          </w:p>
          <w:p w14:paraId="32FA2B49" w14:textId="77777777" w:rsidR="002C7461" w:rsidRPr="008C1F5D" w:rsidRDefault="00C66E75" w:rsidP="00E8427A">
            <w:pPr>
              <w:rPr>
                <w:rFonts w:ascii="Cambria" w:hAnsi="Cambria" w:cs="Times New Roman"/>
                <w:color w:val="002060"/>
                <w:sz w:val="24"/>
                <w:szCs w:val="24"/>
              </w:rPr>
            </w:pPr>
            <w:r>
              <w:rPr>
                <w:rFonts w:ascii="Cambria" w:hAnsi="Cambria" w:cs="Times New Roman"/>
                <w:color w:val="002060"/>
                <w:sz w:val="24"/>
                <w:szCs w:val="24"/>
                <w:highlight w:val="red"/>
              </w:rPr>
              <w:t>3</w:t>
            </w:r>
            <w:r w:rsidR="002C7461" w:rsidRPr="008C1F5D">
              <w:rPr>
                <w:rFonts w:ascii="Cambria" w:hAnsi="Cambria" w:cs="Times New Roman"/>
                <w:color w:val="002060"/>
                <w:sz w:val="24"/>
                <w:szCs w:val="24"/>
                <w:highlight w:val="red"/>
              </w:rPr>
              <w:t xml:space="preserve"> okręg wyborczy</w:t>
            </w:r>
            <w:r w:rsidR="002C7461" w:rsidRPr="008C1F5D">
              <w:rPr>
                <w:rFonts w:ascii="Cambria" w:hAnsi="Cambria" w:cs="Times New Roman"/>
                <w:color w:val="002060"/>
                <w:sz w:val="24"/>
                <w:szCs w:val="24"/>
              </w:rPr>
              <w:t xml:space="preserve"> = mandat dla C</w:t>
            </w:r>
          </w:p>
          <w:p w14:paraId="425B6AC8" w14:textId="77777777" w:rsidR="002C7461" w:rsidRPr="008C1F5D" w:rsidRDefault="00C66E75" w:rsidP="00E8427A">
            <w:pPr>
              <w:rPr>
                <w:rFonts w:ascii="Cambria" w:hAnsi="Cambria" w:cs="Times New Roman"/>
                <w:color w:val="002060"/>
                <w:sz w:val="24"/>
                <w:szCs w:val="24"/>
              </w:rPr>
            </w:pPr>
            <w:r w:rsidRPr="00C66E75">
              <w:rPr>
                <w:rFonts w:ascii="Cambria" w:hAnsi="Cambria" w:cs="Times New Roman"/>
                <w:color w:val="FFFFFF" w:themeColor="background1"/>
                <w:sz w:val="24"/>
                <w:szCs w:val="24"/>
                <w:highlight w:val="blue"/>
              </w:rPr>
              <w:t>4</w:t>
            </w:r>
            <w:r w:rsidR="002C7461" w:rsidRPr="00C66E75">
              <w:rPr>
                <w:rFonts w:ascii="Cambria" w:hAnsi="Cambria" w:cs="Times New Roman"/>
                <w:color w:val="FFFFFF" w:themeColor="background1"/>
                <w:sz w:val="24"/>
                <w:szCs w:val="24"/>
                <w:highlight w:val="blue"/>
              </w:rPr>
              <w:t xml:space="preserve"> okręg wyborczy</w:t>
            </w:r>
            <w:r w:rsidR="002C7461" w:rsidRPr="00C66E75">
              <w:rPr>
                <w:rFonts w:ascii="Cambria" w:hAnsi="Cambria" w:cs="Times New Roman"/>
                <w:color w:val="FFFFFF" w:themeColor="background1"/>
                <w:sz w:val="24"/>
                <w:szCs w:val="24"/>
              </w:rPr>
              <w:t xml:space="preserve"> </w:t>
            </w:r>
            <w:r w:rsidR="002C7461" w:rsidRPr="008C1F5D">
              <w:rPr>
                <w:rFonts w:ascii="Cambria" w:hAnsi="Cambria" w:cs="Times New Roman"/>
                <w:color w:val="002060"/>
                <w:sz w:val="24"/>
                <w:szCs w:val="24"/>
              </w:rPr>
              <w:t>= mandat dla C</w:t>
            </w:r>
          </w:p>
          <w:p w14:paraId="481C5DA3" w14:textId="77777777" w:rsidR="002C7461" w:rsidRPr="008C1F5D" w:rsidRDefault="00C66E75" w:rsidP="00E8427A">
            <w:pPr>
              <w:rPr>
                <w:rFonts w:ascii="Cambria" w:hAnsi="Cambria" w:cs="Times New Roman"/>
                <w:color w:val="002060"/>
                <w:sz w:val="24"/>
                <w:szCs w:val="24"/>
              </w:rPr>
            </w:pPr>
            <w:r>
              <w:rPr>
                <w:rFonts w:ascii="Cambria" w:hAnsi="Cambria" w:cs="Times New Roman"/>
                <w:color w:val="FFFFFF" w:themeColor="background1"/>
                <w:sz w:val="24"/>
                <w:szCs w:val="24"/>
                <w:highlight w:val="darkBlue"/>
              </w:rPr>
              <w:t>5</w:t>
            </w:r>
            <w:r w:rsidR="002C7461" w:rsidRPr="00C66E75">
              <w:rPr>
                <w:rFonts w:ascii="Cambria" w:hAnsi="Cambria" w:cs="Times New Roman"/>
                <w:color w:val="FFFFFF" w:themeColor="background1"/>
                <w:sz w:val="24"/>
                <w:szCs w:val="24"/>
                <w:highlight w:val="darkBlue"/>
              </w:rPr>
              <w:t xml:space="preserve"> okręg wyborczy</w:t>
            </w:r>
            <w:r w:rsidR="002C7461" w:rsidRPr="00C66E75">
              <w:rPr>
                <w:rFonts w:ascii="Cambria" w:hAnsi="Cambria" w:cs="Times New Roman"/>
                <w:color w:val="FFFFFF" w:themeColor="background1"/>
                <w:sz w:val="24"/>
                <w:szCs w:val="24"/>
              </w:rPr>
              <w:t xml:space="preserve"> </w:t>
            </w:r>
            <w:r w:rsidR="002C7461" w:rsidRPr="008C1F5D">
              <w:rPr>
                <w:rFonts w:ascii="Cambria" w:hAnsi="Cambria" w:cs="Times New Roman"/>
                <w:color w:val="002060"/>
                <w:sz w:val="24"/>
                <w:szCs w:val="24"/>
              </w:rPr>
              <w:t>= mandat dla A</w:t>
            </w:r>
          </w:p>
          <w:p w14:paraId="03410E09" w14:textId="77777777" w:rsidR="00C66E75" w:rsidRDefault="00C66E75" w:rsidP="00E8427A">
            <w:pPr>
              <w:rPr>
                <w:rFonts w:ascii="Cambria" w:hAnsi="Cambria" w:cs="Times New Roman"/>
                <w:b/>
                <w:color w:val="002060"/>
                <w:sz w:val="24"/>
                <w:szCs w:val="24"/>
              </w:rPr>
            </w:pPr>
          </w:p>
          <w:p w14:paraId="71C41E3F" w14:textId="77777777"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A przy poparciu 40% zdobywa 60% mandatów</w:t>
            </w:r>
            <w:r w:rsidR="00C66E75">
              <w:rPr>
                <w:rFonts w:ascii="Cambria" w:hAnsi="Cambria" w:cs="Times New Roman"/>
                <w:b/>
                <w:color w:val="002060"/>
                <w:sz w:val="24"/>
                <w:szCs w:val="24"/>
              </w:rPr>
              <w:t>.</w:t>
            </w:r>
          </w:p>
          <w:p w14:paraId="0BC952D3" w14:textId="77777777" w:rsidR="002C7461" w:rsidRPr="008C1F5D" w:rsidRDefault="002C7461" w:rsidP="00E8427A">
            <w:pPr>
              <w:rPr>
                <w:rFonts w:ascii="Cambria" w:hAnsi="Cambria" w:cs="Times New Roman"/>
                <w:b/>
                <w:bCs/>
                <w:color w:val="002060"/>
                <w:sz w:val="24"/>
                <w:szCs w:val="24"/>
                <w:shd w:val="clear" w:color="auto" w:fill="FFFFFF"/>
              </w:rPr>
            </w:pPr>
            <w:r w:rsidRPr="008C1F5D">
              <w:rPr>
                <w:rFonts w:ascii="Cambria" w:hAnsi="Cambria" w:cs="Times New Roman"/>
                <w:b/>
                <w:color w:val="002060"/>
                <w:sz w:val="24"/>
                <w:szCs w:val="24"/>
              </w:rPr>
              <w:t>Partia C przy po</w:t>
            </w:r>
            <w:r w:rsidR="00C66E75">
              <w:rPr>
                <w:rFonts w:ascii="Cambria" w:hAnsi="Cambria" w:cs="Times New Roman"/>
                <w:b/>
                <w:color w:val="002060"/>
                <w:sz w:val="24"/>
                <w:szCs w:val="24"/>
              </w:rPr>
              <w:t>parciu 60% zdobywa 40% mandatów.</w:t>
            </w:r>
          </w:p>
        </w:tc>
      </w:tr>
    </w:tbl>
    <w:p w14:paraId="1F26AD56" w14:textId="77777777" w:rsidR="002C7461" w:rsidRPr="008C1F5D" w:rsidRDefault="002C7461" w:rsidP="00E8427A">
      <w:pPr>
        <w:spacing w:after="0" w:line="240" w:lineRule="auto"/>
        <w:rPr>
          <w:rFonts w:ascii="Cambria" w:hAnsi="Cambria"/>
          <w:color w:val="002060"/>
          <w:sz w:val="24"/>
          <w:szCs w:val="24"/>
        </w:rPr>
      </w:pPr>
    </w:p>
    <w:p w14:paraId="29D471D1" w14:textId="77777777" w:rsidR="00C66E75" w:rsidRDefault="00C66E75" w:rsidP="00E8427A">
      <w:pPr>
        <w:spacing w:after="0" w:line="240" w:lineRule="auto"/>
        <w:rPr>
          <w:rFonts w:ascii="Cambria" w:hAnsi="Cambria"/>
          <w:color w:val="002060"/>
          <w:sz w:val="24"/>
          <w:szCs w:val="24"/>
        </w:rPr>
      </w:pPr>
      <w:r>
        <w:rPr>
          <w:rFonts w:ascii="Cambria" w:hAnsi="Cambria"/>
          <w:color w:val="002060"/>
          <w:sz w:val="24"/>
          <w:szCs w:val="24"/>
        </w:rPr>
        <w:br w:type="page"/>
      </w:r>
    </w:p>
    <w:p w14:paraId="561F33E5" w14:textId="77777777" w:rsidR="002C7461" w:rsidRPr="008C1F5D" w:rsidRDefault="002C7461" w:rsidP="00E8427A">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8C1F5D" w:rsidRPr="008C1F5D" w14:paraId="0C4E1A40" w14:textId="77777777" w:rsidTr="00940DD8">
        <w:tc>
          <w:tcPr>
            <w:tcW w:w="9062" w:type="dxa"/>
          </w:tcPr>
          <w:p w14:paraId="0616B149" w14:textId="77777777" w:rsidR="002C7461" w:rsidRDefault="002C7461" w:rsidP="00E8427A">
            <w:pPr>
              <w:rPr>
                <w:rFonts w:ascii="Cambria" w:hAnsi="Cambria" w:cs="Times New Roman"/>
                <w:b/>
                <w:color w:val="002060"/>
                <w:sz w:val="24"/>
                <w:szCs w:val="24"/>
                <w:shd w:val="clear" w:color="auto" w:fill="FFFFFF"/>
              </w:rPr>
            </w:pPr>
            <w:r w:rsidRPr="008C1F5D">
              <w:rPr>
                <w:rFonts w:ascii="Cambria" w:hAnsi="Cambria" w:cs="Times New Roman"/>
                <w:b/>
                <w:color w:val="002060"/>
                <w:sz w:val="24"/>
                <w:szCs w:val="24"/>
                <w:shd w:val="clear" w:color="auto" w:fill="FFFFFF"/>
              </w:rPr>
              <w:t>Ordynacja wyborcza</w:t>
            </w:r>
            <w:r w:rsidR="00C66E75">
              <w:rPr>
                <w:rFonts w:ascii="Cambria" w:hAnsi="Cambria" w:cs="Times New Roman"/>
                <w:b/>
                <w:color w:val="002060"/>
                <w:sz w:val="24"/>
                <w:szCs w:val="24"/>
                <w:shd w:val="clear" w:color="auto" w:fill="FFFFFF"/>
              </w:rPr>
              <w:t xml:space="preserve"> – elementy teorii</w:t>
            </w:r>
          </w:p>
          <w:p w14:paraId="2F9BEFDF" w14:textId="77777777" w:rsidR="00DE262D" w:rsidRPr="008C1F5D" w:rsidRDefault="00DE262D" w:rsidP="00E8427A">
            <w:pPr>
              <w:rPr>
                <w:rFonts w:ascii="Cambria" w:hAnsi="Cambria" w:cs="Times New Roman"/>
                <w:b/>
                <w:color w:val="002060"/>
                <w:sz w:val="24"/>
                <w:szCs w:val="24"/>
                <w:shd w:val="clear" w:color="auto" w:fill="FFFFFF"/>
              </w:rPr>
            </w:pPr>
          </w:p>
        </w:tc>
      </w:tr>
      <w:tr w:rsidR="008C1F5D" w:rsidRPr="008C1F5D" w14:paraId="4409697B" w14:textId="77777777" w:rsidTr="00940DD8">
        <w:tc>
          <w:tcPr>
            <w:tcW w:w="9062" w:type="dxa"/>
          </w:tcPr>
          <w:p w14:paraId="2B51D3BB" w14:textId="77777777" w:rsidR="00940DD8" w:rsidRPr="008C1F5D" w:rsidRDefault="00940DD8" w:rsidP="00E8427A">
            <w:pPr>
              <w:jc w:val="both"/>
              <w:rPr>
                <w:rFonts w:ascii="Cambria" w:hAnsi="Cambria" w:cs="Times New Roman"/>
                <w:color w:val="002060"/>
                <w:sz w:val="24"/>
                <w:szCs w:val="24"/>
                <w:shd w:val="clear" w:color="auto" w:fill="FFFFFF"/>
              </w:rPr>
            </w:pPr>
            <w:r w:rsidRPr="008C1F5D">
              <w:rPr>
                <w:rFonts w:ascii="Cambria" w:hAnsi="Cambria" w:cs="Times New Roman"/>
                <w:color w:val="002060"/>
                <w:sz w:val="24"/>
                <w:szCs w:val="24"/>
                <w:shd w:val="clear" w:color="auto" w:fill="FFFFFF"/>
              </w:rPr>
              <w:t>Ordynacja wyborcza to zbiór przepisów wchodzących zgodnie z którymi przeprowadzane są wybory</w:t>
            </w:r>
            <w:r w:rsidR="00C66E75">
              <w:rPr>
                <w:rFonts w:ascii="Cambria" w:hAnsi="Cambria" w:cs="Times New Roman"/>
                <w:color w:val="002060"/>
                <w:sz w:val="24"/>
                <w:szCs w:val="24"/>
                <w:shd w:val="clear" w:color="auto" w:fill="FFFFFF"/>
              </w:rPr>
              <w:t xml:space="preserve"> (w</w:t>
            </w:r>
            <w:r w:rsidRPr="008C1F5D">
              <w:rPr>
                <w:rFonts w:ascii="Cambria" w:hAnsi="Cambria" w:cs="Times New Roman"/>
                <w:color w:val="002060"/>
                <w:sz w:val="24"/>
                <w:szCs w:val="24"/>
                <w:shd w:val="clear" w:color="auto" w:fill="FFFFFF"/>
              </w:rPr>
              <w:t xml:space="preserve"> Polsce przeprowadzamy wybory do Sejmu i Senatu, wybieramy Prezydenta, przeprowadzane są wybory samorządowe oraz wybory do Parlamentu Europejskiego</w:t>
            </w:r>
            <w:r w:rsidR="00C66E75">
              <w:rPr>
                <w:rFonts w:ascii="Cambria" w:hAnsi="Cambria" w:cs="Times New Roman"/>
                <w:color w:val="002060"/>
                <w:sz w:val="24"/>
                <w:szCs w:val="24"/>
                <w:shd w:val="clear" w:color="auto" w:fill="FFFFFF"/>
              </w:rPr>
              <w:t>)</w:t>
            </w:r>
            <w:r w:rsidRPr="008C1F5D">
              <w:rPr>
                <w:rFonts w:ascii="Cambria" w:hAnsi="Cambria" w:cs="Times New Roman"/>
                <w:color w:val="002060"/>
                <w:sz w:val="24"/>
                <w:szCs w:val="24"/>
                <w:shd w:val="clear" w:color="auto" w:fill="FFFFFF"/>
              </w:rPr>
              <w:t xml:space="preserve">.  </w:t>
            </w:r>
          </w:p>
          <w:p w14:paraId="7D347589" w14:textId="77777777" w:rsidR="00940DD8" w:rsidRPr="008C1F5D" w:rsidRDefault="00940DD8" w:rsidP="00E8427A">
            <w:pPr>
              <w:jc w:val="both"/>
              <w:rPr>
                <w:rFonts w:ascii="Cambria" w:hAnsi="Cambria" w:cs="Times New Roman"/>
                <w:color w:val="002060"/>
                <w:sz w:val="24"/>
                <w:szCs w:val="24"/>
                <w:shd w:val="clear" w:color="auto" w:fill="FFFFFF"/>
              </w:rPr>
            </w:pPr>
            <w:r w:rsidRPr="008C1F5D">
              <w:rPr>
                <w:rFonts w:ascii="Cambria" w:hAnsi="Cambria" w:cs="Times New Roman"/>
                <w:color w:val="002060"/>
                <w:sz w:val="24"/>
                <w:szCs w:val="24"/>
                <w:shd w:val="clear" w:color="auto" w:fill="FFFFFF"/>
              </w:rPr>
              <w:t xml:space="preserve">Ze względu na sposób liczenia głosów ordynacje wyborcze można podzielić na większościowe i na proporcjonalne. Zgodnie z </w:t>
            </w:r>
            <w:r w:rsidR="00ED2CA5" w:rsidRPr="008C1F5D">
              <w:rPr>
                <w:rFonts w:ascii="Cambria" w:hAnsi="Cambria" w:cs="Times New Roman"/>
                <w:color w:val="002060"/>
                <w:sz w:val="24"/>
                <w:szCs w:val="24"/>
                <w:shd w:val="clear" w:color="auto" w:fill="FFFFFF"/>
              </w:rPr>
              <w:t xml:space="preserve">klasyczną </w:t>
            </w:r>
            <w:r w:rsidRPr="008C1F5D">
              <w:rPr>
                <w:rFonts w:ascii="Cambria" w:hAnsi="Cambria" w:cs="Times New Roman"/>
                <w:color w:val="002060"/>
                <w:sz w:val="24"/>
                <w:szCs w:val="24"/>
                <w:shd w:val="clear" w:color="auto" w:fill="FFFFFF"/>
              </w:rPr>
              <w:t>ordynacją większościową mandat otrzymuj</w:t>
            </w:r>
            <w:r w:rsidR="00ED2CA5" w:rsidRPr="008C1F5D">
              <w:rPr>
                <w:rFonts w:ascii="Cambria" w:hAnsi="Cambria" w:cs="Times New Roman"/>
                <w:color w:val="002060"/>
                <w:sz w:val="24"/>
                <w:szCs w:val="24"/>
                <w:shd w:val="clear" w:color="auto" w:fill="FFFFFF"/>
              </w:rPr>
              <w:t xml:space="preserve">e kandydat (w okręgach jednomandatowych), który zdobył określoną prawem większość głosów w danym okręgu wyborczym. Przyjęcie ordynacji wyborczej z proporcjonalnym systemem liczenia głosów zakłada podział mandatów pomiędzy biorące udział w wyborach partie zgodnie z zasadami proporcjonalności. Jednak przeliczanie głosów rzadko zakłada proste reguły proporcjonalnego podziału. Zastosowanie systemu podziału głosów w wyborach w systemie proporcjonalnym z wykorzystaniem metody </w:t>
            </w:r>
            <w:proofErr w:type="spellStart"/>
            <w:r w:rsidR="00ED2CA5" w:rsidRPr="008C1F5D">
              <w:rPr>
                <w:rFonts w:ascii="Cambria" w:hAnsi="Cambria" w:cs="Times New Roman"/>
                <w:color w:val="002060"/>
                <w:sz w:val="24"/>
                <w:szCs w:val="24"/>
                <w:shd w:val="clear" w:color="auto" w:fill="FFFFFF"/>
              </w:rPr>
              <w:t>D`Hondta</w:t>
            </w:r>
            <w:proofErr w:type="spellEnd"/>
            <w:r w:rsidR="00ED2CA5" w:rsidRPr="008C1F5D">
              <w:rPr>
                <w:rFonts w:ascii="Cambria" w:hAnsi="Cambria" w:cs="Times New Roman"/>
                <w:color w:val="002060"/>
                <w:sz w:val="24"/>
                <w:szCs w:val="24"/>
                <w:shd w:val="clear" w:color="auto" w:fill="FFFFFF"/>
              </w:rPr>
              <w:t xml:space="preserve"> prowadzi do zwiększenia liczby mandatów dla </w:t>
            </w:r>
            <w:r w:rsidR="004A0DBC" w:rsidRPr="008C1F5D">
              <w:rPr>
                <w:rFonts w:ascii="Cambria" w:hAnsi="Cambria" w:cs="Times New Roman"/>
                <w:color w:val="002060"/>
                <w:sz w:val="24"/>
                <w:szCs w:val="24"/>
                <w:shd w:val="clear" w:color="auto" w:fill="FFFFFF"/>
              </w:rPr>
              <w:t>większych partii biorących udział w wyborach</w:t>
            </w:r>
            <w:r w:rsidR="00ED2CA5" w:rsidRPr="008C1F5D">
              <w:rPr>
                <w:rFonts w:ascii="Cambria" w:hAnsi="Cambria" w:cs="Times New Roman"/>
                <w:color w:val="002060"/>
                <w:sz w:val="24"/>
                <w:szCs w:val="24"/>
                <w:shd w:val="clear" w:color="auto" w:fill="FFFFFF"/>
              </w:rPr>
              <w:t>. Zastosowanie metody</w:t>
            </w:r>
            <w:r w:rsidRPr="008C1F5D">
              <w:rPr>
                <w:rFonts w:ascii="Cambria" w:hAnsi="Cambria" w:cs="Times New Roman"/>
                <w:color w:val="002060"/>
                <w:sz w:val="24"/>
                <w:szCs w:val="24"/>
                <w:shd w:val="clear" w:color="auto" w:fill="FFFFFF"/>
              </w:rPr>
              <w:t xml:space="preserve"> </w:t>
            </w:r>
            <w:proofErr w:type="spellStart"/>
            <w:r w:rsidR="00ED2CA5" w:rsidRPr="008C1F5D">
              <w:rPr>
                <w:rFonts w:ascii="Cambria" w:hAnsi="Cambria" w:cs="Times New Roman"/>
                <w:bCs/>
                <w:color w:val="002060"/>
                <w:sz w:val="24"/>
                <w:szCs w:val="24"/>
                <w:shd w:val="clear" w:color="auto" w:fill="FFFFFF"/>
              </w:rPr>
              <w:t>Sainte-Laguë</w:t>
            </w:r>
            <w:proofErr w:type="spellEnd"/>
            <w:r w:rsidR="00ED2CA5" w:rsidRPr="008C1F5D">
              <w:rPr>
                <w:rFonts w:ascii="Cambria" w:hAnsi="Cambria" w:cs="Times New Roman"/>
                <w:color w:val="002060"/>
                <w:sz w:val="24"/>
                <w:szCs w:val="24"/>
                <w:shd w:val="clear" w:color="auto" w:fill="FFFFFF"/>
              </w:rPr>
              <w:t> </w:t>
            </w:r>
            <w:r w:rsidR="004A0DBC" w:rsidRPr="008C1F5D">
              <w:rPr>
                <w:rFonts w:ascii="Cambria" w:hAnsi="Cambria" w:cs="Times New Roman"/>
                <w:color w:val="002060"/>
                <w:sz w:val="24"/>
                <w:szCs w:val="24"/>
                <w:shd w:val="clear" w:color="auto" w:fill="FFFFFF"/>
              </w:rPr>
              <w:t xml:space="preserve">lepiej odzwierciedla preferencje wyborców. Pierwsza z nich prowadzi do wzmocnienia największych partii w parlamencie, co według jej zwolenników zwiększa stabilizację władzy ustawodawczej. Druga przydziela mandaty w bardziej proporcjonalny sposób, co daje większą reprezentatywność parlamentu. Poza tymi podstawowymi metodami znane i stosowane są ich modyfikacje oraz systemy mieszane. </w:t>
            </w:r>
          </w:p>
          <w:p w14:paraId="608E0958" w14:textId="77777777" w:rsidR="00940DD8" w:rsidRPr="008C1F5D" w:rsidRDefault="00940DD8" w:rsidP="00E8427A">
            <w:pPr>
              <w:jc w:val="both"/>
              <w:rPr>
                <w:rFonts w:ascii="Cambria" w:hAnsi="Cambria" w:cs="Times New Roman"/>
                <w:color w:val="002060"/>
                <w:sz w:val="24"/>
                <w:szCs w:val="24"/>
              </w:rPr>
            </w:pPr>
          </w:p>
        </w:tc>
      </w:tr>
    </w:tbl>
    <w:p w14:paraId="38207ED5" w14:textId="77777777" w:rsidR="00C66E75" w:rsidRDefault="00C66E75" w:rsidP="00E8427A">
      <w:pPr>
        <w:spacing w:after="0" w:line="240" w:lineRule="auto"/>
      </w:pPr>
    </w:p>
    <w:p w14:paraId="51AE817A" w14:textId="77777777" w:rsidR="00DE262D" w:rsidRDefault="00DE262D">
      <w:r>
        <w:br w:type="page"/>
      </w:r>
    </w:p>
    <w:p w14:paraId="2EAA05D4" w14:textId="77777777" w:rsidR="00DE262D" w:rsidRDefault="00DE262D" w:rsidP="00E8427A">
      <w:pPr>
        <w:spacing w:after="0" w:line="240" w:lineRule="auto"/>
      </w:pPr>
    </w:p>
    <w:tbl>
      <w:tblPr>
        <w:tblStyle w:val="Tabela-Siatka"/>
        <w:tblW w:w="0" w:type="auto"/>
        <w:tblLook w:val="04A0" w:firstRow="1" w:lastRow="0" w:firstColumn="1" w:lastColumn="0" w:noHBand="0" w:noVBand="1"/>
      </w:tblPr>
      <w:tblGrid>
        <w:gridCol w:w="9062"/>
      </w:tblGrid>
      <w:tr w:rsidR="00DE262D" w:rsidRPr="008C1F5D" w14:paraId="6F2A2172" w14:textId="77777777" w:rsidTr="00940DD8">
        <w:tc>
          <w:tcPr>
            <w:tcW w:w="9062" w:type="dxa"/>
          </w:tcPr>
          <w:p w14:paraId="4BAE6E0E" w14:textId="77777777" w:rsidR="00DE262D" w:rsidRPr="008C1F5D" w:rsidRDefault="00DE262D" w:rsidP="00DE262D">
            <w:pPr>
              <w:pStyle w:val="NormalnyWeb"/>
              <w:shd w:val="clear" w:color="auto" w:fill="FFFFFF"/>
              <w:spacing w:before="0" w:beforeAutospacing="0" w:after="0" w:afterAutospacing="0"/>
              <w:rPr>
                <w:rFonts w:ascii="Cambria" w:hAnsi="Cambria"/>
                <w:b/>
                <w:color w:val="002060"/>
                <w:shd w:val="clear" w:color="auto" w:fill="FFFFFF"/>
              </w:rPr>
            </w:pPr>
            <w:r w:rsidRPr="008C1F5D">
              <w:rPr>
                <w:rFonts w:ascii="Cambria" w:hAnsi="Cambria"/>
                <w:b/>
                <w:color w:val="002060"/>
                <w:shd w:val="clear" w:color="auto" w:fill="FFFFFF"/>
              </w:rPr>
              <w:t>Ordynacja wyborcza w Polsce – wybor</w:t>
            </w:r>
            <w:r>
              <w:rPr>
                <w:rFonts w:ascii="Cambria" w:hAnsi="Cambria"/>
                <w:b/>
                <w:color w:val="002060"/>
                <w:shd w:val="clear" w:color="auto" w:fill="FFFFFF"/>
              </w:rPr>
              <w:t>y prezydenta, do sejmu i senatu</w:t>
            </w:r>
          </w:p>
          <w:p w14:paraId="7DC0F955" w14:textId="77777777" w:rsidR="00DE262D" w:rsidRPr="008C1F5D" w:rsidRDefault="00DE262D" w:rsidP="00E8427A">
            <w:pPr>
              <w:pStyle w:val="NormalnyWeb"/>
              <w:shd w:val="clear" w:color="auto" w:fill="FFFFFF"/>
              <w:spacing w:before="0" w:beforeAutospacing="0" w:after="0" w:afterAutospacing="0"/>
              <w:rPr>
                <w:rFonts w:ascii="Cambria" w:hAnsi="Cambria"/>
                <w:b/>
                <w:color w:val="002060"/>
                <w:shd w:val="clear" w:color="auto" w:fill="FFFFFF"/>
              </w:rPr>
            </w:pPr>
          </w:p>
        </w:tc>
      </w:tr>
      <w:tr w:rsidR="008C1F5D" w:rsidRPr="008C1F5D" w14:paraId="53259B05" w14:textId="77777777" w:rsidTr="00940DD8">
        <w:tc>
          <w:tcPr>
            <w:tcW w:w="9062" w:type="dxa"/>
          </w:tcPr>
          <w:p w14:paraId="3E51FE16" w14:textId="77777777" w:rsidR="00F43429" w:rsidRPr="008C1F5D" w:rsidRDefault="0076752E" w:rsidP="00DE262D">
            <w:pPr>
              <w:pStyle w:val="NormalnyWeb"/>
              <w:shd w:val="clear" w:color="auto" w:fill="FFFFFF"/>
              <w:spacing w:before="0" w:beforeAutospacing="0" w:after="0" w:afterAutospacing="0"/>
              <w:jc w:val="both"/>
              <w:rPr>
                <w:rFonts w:ascii="Cambria" w:hAnsi="Cambria"/>
                <w:color w:val="002060"/>
                <w:shd w:val="clear" w:color="auto" w:fill="FFFFFF"/>
              </w:rPr>
            </w:pPr>
            <w:r w:rsidRPr="008C1F5D">
              <w:rPr>
                <w:rFonts w:ascii="Cambria" w:hAnsi="Cambria"/>
                <w:color w:val="002060"/>
                <w:shd w:val="clear" w:color="auto" w:fill="FFFFFF"/>
              </w:rPr>
              <w:t xml:space="preserve">W Polsce w wyborach prezydenckich mamy ordynację większościową, z jednym zwycięskim kandydatem, a cały kraj praktycznie stanowi jeden okręg wyborczy, w którym zwycięski kandydat musi zdobyć 50% głosów + 1. W wyborach do polskiego Sejmu stosowana jest ordynacja proporcjonalna, mieszana, a mandaty poselskie przydzielane są zgodnie z metodą </w:t>
            </w:r>
            <w:proofErr w:type="spellStart"/>
            <w:r w:rsidRPr="008C1F5D">
              <w:rPr>
                <w:rFonts w:ascii="Cambria" w:hAnsi="Cambria"/>
                <w:color w:val="002060"/>
                <w:shd w:val="clear" w:color="auto" w:fill="FFFFFF"/>
              </w:rPr>
              <w:t>D`Hondta</w:t>
            </w:r>
            <w:proofErr w:type="spellEnd"/>
            <w:r w:rsidRPr="008C1F5D">
              <w:rPr>
                <w:rFonts w:ascii="Cambria" w:hAnsi="Cambria"/>
                <w:color w:val="002060"/>
                <w:shd w:val="clear" w:color="auto" w:fill="FFFFFF"/>
              </w:rPr>
              <w:t xml:space="preserve">. </w:t>
            </w:r>
            <w:r w:rsidRPr="008C1F5D">
              <w:rPr>
                <w:rFonts w:ascii="Cambria" w:hAnsi="Cambria"/>
                <w:color w:val="002060"/>
              </w:rPr>
              <w:t xml:space="preserve">W wyborach do Senatu RP przyjęto większościowy systemem wyborczy. Polska została, zgodnie z Ustawą z 05.01.2011r. podzielona na 100 jednomandatowych okręgów wyborczych, w których zwycięscy kandydaci zdobywają mandat senatora. Z punktu widzenia równości wyborców pojawia się jednak pytanie o wartość pojedynczego głosu. </w:t>
            </w:r>
            <w:r w:rsidRPr="008C1F5D">
              <w:rPr>
                <w:rFonts w:ascii="Cambria" w:hAnsi="Cambria"/>
                <w:color w:val="002060"/>
                <w:shd w:val="clear" w:color="auto" w:fill="FFFFFF"/>
              </w:rPr>
              <w:t xml:space="preserve">Według danych </w:t>
            </w:r>
            <w:r w:rsidR="00F43429" w:rsidRPr="008C1F5D">
              <w:rPr>
                <w:rFonts w:ascii="Cambria" w:hAnsi="Cambria"/>
                <w:color w:val="002060"/>
                <w:shd w:val="clear" w:color="auto" w:fill="FFFFFF"/>
              </w:rPr>
              <w:t xml:space="preserve">na stronie Senatu RP, w wyborach do senatu w 2019r., w okręgu wyborczym nr 44 (Warszawa) </w:t>
            </w:r>
            <w:r w:rsidR="00F57D4F" w:rsidRPr="008C1F5D">
              <w:rPr>
                <w:rFonts w:ascii="Cambria" w:hAnsi="Cambria"/>
                <w:color w:val="002060"/>
                <w:shd w:val="clear" w:color="auto" w:fill="FFFFFF"/>
              </w:rPr>
              <w:t>było</w:t>
            </w:r>
            <w:r w:rsidR="00F43429" w:rsidRPr="008C1F5D">
              <w:rPr>
                <w:rFonts w:ascii="Cambria" w:hAnsi="Cambria"/>
                <w:color w:val="002060"/>
                <w:shd w:val="clear" w:color="auto" w:fill="FFFFFF"/>
              </w:rPr>
              <w:t xml:space="preserve"> 653 774 wyborców</w:t>
            </w:r>
            <w:r w:rsidR="00F57D4F" w:rsidRPr="008C1F5D">
              <w:rPr>
                <w:rFonts w:ascii="Cambria" w:hAnsi="Cambria"/>
                <w:color w:val="002060"/>
                <w:shd w:val="clear" w:color="auto" w:fill="FFFFFF"/>
              </w:rPr>
              <w:t xml:space="preserve"> (w tym m.in. Polacy głosujący za granicą)</w:t>
            </w:r>
            <w:r w:rsidR="00F43429" w:rsidRPr="008C1F5D">
              <w:rPr>
                <w:rFonts w:ascii="Cambria" w:hAnsi="Cambria"/>
                <w:color w:val="002060"/>
                <w:shd w:val="clear" w:color="auto" w:fill="FFFFFF"/>
              </w:rPr>
              <w:t>,</w:t>
            </w:r>
            <w:r w:rsidR="00F57D4F" w:rsidRPr="008C1F5D">
              <w:rPr>
                <w:rFonts w:ascii="Cambria" w:hAnsi="Cambria"/>
                <w:color w:val="002060"/>
                <w:shd w:val="clear" w:color="auto" w:fill="FFFFFF"/>
              </w:rPr>
              <w:t xml:space="preserve"> w okręgu nr 30 (Kraków) było 506 754 wyborców, </w:t>
            </w:r>
            <w:r w:rsidR="00F43429" w:rsidRPr="008C1F5D">
              <w:rPr>
                <w:rFonts w:ascii="Cambria" w:hAnsi="Cambria"/>
                <w:color w:val="002060"/>
                <w:shd w:val="clear" w:color="auto" w:fill="FFFFFF"/>
              </w:rPr>
              <w:t xml:space="preserve">a w okręgu nr 61 </w:t>
            </w:r>
            <w:r w:rsidR="00F57D4F" w:rsidRPr="008C1F5D">
              <w:rPr>
                <w:rFonts w:ascii="Cambria" w:hAnsi="Cambria"/>
                <w:color w:val="002060"/>
                <w:shd w:val="clear" w:color="auto" w:fill="FFFFFF"/>
              </w:rPr>
              <w:t xml:space="preserve">(Białystok) </w:t>
            </w:r>
            <w:r w:rsidR="00F43429" w:rsidRPr="008C1F5D">
              <w:rPr>
                <w:rFonts w:ascii="Cambria" w:hAnsi="Cambria"/>
                <w:color w:val="002060"/>
                <w:shd w:val="clear" w:color="auto" w:fill="FFFFFF"/>
              </w:rPr>
              <w:t xml:space="preserve">było 162 951 wyborców. </w:t>
            </w:r>
            <w:r w:rsidR="00F57D4F" w:rsidRPr="008C1F5D">
              <w:rPr>
                <w:rFonts w:ascii="Cambria" w:hAnsi="Cambria"/>
                <w:color w:val="002060"/>
                <w:shd w:val="clear" w:color="auto" w:fill="FFFFFF"/>
              </w:rPr>
              <w:t xml:space="preserve">W każdym z tych okręgów można zdobyć jeden mandat senatora RP. </w:t>
            </w:r>
            <w:r w:rsidR="00F43429" w:rsidRPr="008C1F5D">
              <w:rPr>
                <w:rFonts w:ascii="Cambria" w:hAnsi="Cambria"/>
                <w:color w:val="002060"/>
                <w:shd w:val="clear" w:color="auto" w:fill="FFFFFF"/>
              </w:rPr>
              <w:t>Dla uproszczenia, przy około 30 mln wyborców i podziale kraju na 100 jednomandatowych okręgów wyborczych, średnio na jeden okręg powinno przypadać około 300 tys. wyborców.</w:t>
            </w:r>
          </w:p>
          <w:p w14:paraId="6A8D6C94" w14:textId="77777777" w:rsidR="0076752E" w:rsidRPr="008C1F5D" w:rsidRDefault="0076752E" w:rsidP="00DE262D">
            <w:pPr>
              <w:pStyle w:val="NormalnyWeb"/>
              <w:shd w:val="clear" w:color="auto" w:fill="FFFFFF"/>
              <w:spacing w:before="0" w:beforeAutospacing="0" w:after="0" w:afterAutospacing="0"/>
              <w:jc w:val="both"/>
              <w:rPr>
                <w:rFonts w:ascii="Cambria" w:hAnsi="Cambria"/>
                <w:bCs/>
                <w:color w:val="002060"/>
                <w:shd w:val="clear" w:color="auto" w:fill="FFFFFF"/>
              </w:rPr>
            </w:pPr>
            <w:r w:rsidRPr="008C1F5D">
              <w:rPr>
                <w:rFonts w:ascii="Cambria" w:hAnsi="Cambria"/>
                <w:color w:val="002060"/>
              </w:rPr>
              <w:t xml:space="preserve">Konieczny dla uczestniczenia w podziale mandatów próg wyborczy ustalona na poziomie 5% dla pojedynczych partii i 8% dla koalicji. Jednak w wyborach z 2001r. zmieniono system i mandaty były przydzielane uczestniczącym w wyborach ugrupowaniom zgodnie z metodą </w:t>
            </w:r>
            <w:proofErr w:type="spellStart"/>
            <w:r w:rsidRPr="008C1F5D">
              <w:rPr>
                <w:rFonts w:ascii="Cambria" w:hAnsi="Cambria"/>
                <w:bCs/>
                <w:color w:val="002060"/>
                <w:shd w:val="clear" w:color="auto" w:fill="FFFFFF"/>
              </w:rPr>
              <w:t>Sainte-Laguë</w:t>
            </w:r>
            <w:proofErr w:type="spellEnd"/>
            <w:r w:rsidRPr="008C1F5D">
              <w:rPr>
                <w:rFonts w:ascii="Cambria" w:hAnsi="Cambria"/>
                <w:bCs/>
                <w:color w:val="002060"/>
                <w:shd w:val="clear" w:color="auto" w:fill="FFFFFF"/>
              </w:rPr>
              <w:t xml:space="preserve">, co osłabiło zwycięski wtedy Sojusz SLD-UP, który przy wyniku 41% poparcia wyborców, zamiast 240 mandatów (liczonych wg metody </w:t>
            </w:r>
            <w:proofErr w:type="spellStart"/>
            <w:r w:rsidRPr="008C1F5D">
              <w:rPr>
                <w:rFonts w:ascii="Cambria" w:hAnsi="Cambria"/>
                <w:bCs/>
                <w:color w:val="002060"/>
                <w:shd w:val="clear" w:color="auto" w:fill="FFFFFF"/>
              </w:rPr>
              <w:t>D`Hondta</w:t>
            </w:r>
            <w:proofErr w:type="spellEnd"/>
            <w:r w:rsidRPr="008C1F5D">
              <w:rPr>
                <w:rFonts w:ascii="Cambria" w:hAnsi="Cambria"/>
                <w:bCs/>
                <w:color w:val="002060"/>
                <w:shd w:val="clear" w:color="auto" w:fill="FFFFFF"/>
              </w:rPr>
              <w:t xml:space="preserve">) zdobył 216 mandatów poselskich. W 2002r. kolejny raz zmieniono ordynację wyborczą powracając przy podziale mandatów do metody </w:t>
            </w:r>
            <w:proofErr w:type="spellStart"/>
            <w:r w:rsidRPr="008C1F5D">
              <w:rPr>
                <w:rFonts w:ascii="Cambria" w:hAnsi="Cambria"/>
                <w:bCs/>
                <w:color w:val="002060"/>
                <w:shd w:val="clear" w:color="auto" w:fill="FFFFFF"/>
              </w:rPr>
              <w:t>D`Hondta</w:t>
            </w:r>
            <w:proofErr w:type="spellEnd"/>
            <w:r w:rsidRPr="008C1F5D">
              <w:rPr>
                <w:rFonts w:ascii="Cambria" w:hAnsi="Cambria"/>
                <w:bCs/>
                <w:color w:val="002060"/>
                <w:shd w:val="clear" w:color="auto" w:fill="FFFFFF"/>
              </w:rPr>
              <w:t>.</w:t>
            </w:r>
          </w:p>
          <w:p w14:paraId="4E8B5AC2" w14:textId="77777777" w:rsidR="0076752E" w:rsidRPr="008C1F5D" w:rsidRDefault="0076752E" w:rsidP="00E8427A">
            <w:pPr>
              <w:rPr>
                <w:rFonts w:ascii="Cambria" w:hAnsi="Cambria" w:cs="Times New Roman"/>
                <w:b/>
                <w:color w:val="002060"/>
                <w:sz w:val="24"/>
                <w:szCs w:val="24"/>
                <w:shd w:val="clear" w:color="auto" w:fill="FFFFFF"/>
              </w:rPr>
            </w:pPr>
          </w:p>
        </w:tc>
      </w:tr>
    </w:tbl>
    <w:p w14:paraId="64B8E0C9" w14:textId="77777777" w:rsidR="00DE262D" w:rsidRDefault="00DE262D"/>
    <w:p w14:paraId="23947449" w14:textId="77777777" w:rsidR="00DE262D" w:rsidRDefault="00DE262D">
      <w:r>
        <w:br w:type="page"/>
      </w:r>
    </w:p>
    <w:p w14:paraId="113DD243" w14:textId="77777777" w:rsidR="00DE262D" w:rsidRDefault="00DE262D"/>
    <w:tbl>
      <w:tblPr>
        <w:tblStyle w:val="Tabela-Siatka"/>
        <w:tblW w:w="0" w:type="auto"/>
        <w:tblCellMar>
          <w:left w:w="70" w:type="dxa"/>
          <w:right w:w="70" w:type="dxa"/>
        </w:tblCellMar>
        <w:tblLook w:val="04A0" w:firstRow="1" w:lastRow="0" w:firstColumn="1" w:lastColumn="0" w:noHBand="0" w:noVBand="1"/>
      </w:tblPr>
      <w:tblGrid>
        <w:gridCol w:w="9062"/>
      </w:tblGrid>
      <w:tr w:rsidR="00DE262D" w:rsidRPr="008C1F5D" w14:paraId="7FA5475B" w14:textId="77777777" w:rsidTr="004F1CD9">
        <w:tc>
          <w:tcPr>
            <w:tcW w:w="9062" w:type="dxa"/>
          </w:tcPr>
          <w:p w14:paraId="0BB82198" w14:textId="77777777" w:rsidR="00DE262D" w:rsidRPr="008C1F5D" w:rsidRDefault="00DE262D" w:rsidP="00DE262D">
            <w:pPr>
              <w:pStyle w:val="NormalnyWeb"/>
              <w:shd w:val="clear" w:color="auto" w:fill="FFFFFF"/>
              <w:spacing w:before="0" w:beforeAutospacing="0" w:after="0" w:afterAutospacing="0"/>
              <w:rPr>
                <w:rFonts w:ascii="Cambria" w:hAnsi="Cambria"/>
                <w:b/>
                <w:color w:val="002060"/>
              </w:rPr>
            </w:pPr>
            <w:r w:rsidRPr="008C1F5D">
              <w:rPr>
                <w:rFonts w:ascii="Cambria" w:hAnsi="Cambria"/>
                <w:b/>
                <w:color w:val="002060"/>
              </w:rPr>
              <w:t>Współczesne procesy demograficzne w Polsce. Zmiany liczb</w:t>
            </w:r>
            <w:r>
              <w:rPr>
                <w:rFonts w:ascii="Cambria" w:hAnsi="Cambria"/>
                <w:b/>
                <w:color w:val="002060"/>
              </w:rPr>
              <w:t>y ludności i przyrost naturalny</w:t>
            </w:r>
          </w:p>
          <w:p w14:paraId="31ED821C" w14:textId="77777777" w:rsidR="00DE262D" w:rsidRPr="008C1F5D" w:rsidRDefault="00DE262D" w:rsidP="00E8427A">
            <w:pPr>
              <w:pStyle w:val="NormalnyWeb"/>
              <w:shd w:val="clear" w:color="auto" w:fill="FFFFFF"/>
              <w:spacing w:before="0" w:beforeAutospacing="0" w:after="0" w:afterAutospacing="0"/>
              <w:rPr>
                <w:rFonts w:ascii="Cambria" w:hAnsi="Cambria"/>
                <w:b/>
                <w:color w:val="002060"/>
              </w:rPr>
            </w:pPr>
          </w:p>
        </w:tc>
      </w:tr>
      <w:tr w:rsidR="008C1F5D" w:rsidRPr="008C1F5D" w14:paraId="67494FF2" w14:textId="77777777" w:rsidTr="004F1CD9">
        <w:tc>
          <w:tcPr>
            <w:tcW w:w="9062" w:type="dxa"/>
          </w:tcPr>
          <w:p w14:paraId="02AF7070" w14:textId="77777777" w:rsidR="00307D00" w:rsidRPr="008C1F5D" w:rsidRDefault="00307D00" w:rsidP="00DE262D">
            <w:pPr>
              <w:pStyle w:val="NormalnyWeb"/>
              <w:shd w:val="clear" w:color="auto" w:fill="FFFFFF"/>
              <w:spacing w:before="0" w:beforeAutospacing="0" w:after="0" w:afterAutospacing="0"/>
              <w:jc w:val="both"/>
              <w:rPr>
                <w:rFonts w:ascii="Cambria" w:hAnsi="Cambria"/>
                <w:color w:val="002060"/>
              </w:rPr>
            </w:pPr>
            <w:r w:rsidRPr="008C1F5D">
              <w:rPr>
                <w:rFonts w:ascii="Cambria" w:hAnsi="Cambria"/>
                <w:color w:val="002060"/>
              </w:rPr>
              <w:t xml:space="preserve">Demografia to dziedzina nauki zajmująca się zmianami i procesami zachodzącymi w społeczności ludzkiej. W dużym stopniu wykorzystuje dane statystyczne. Opisuje i analizuje zmiany przyrostu naturalnego, procesy migracji, strukturę społeczną, w tym wiek, płeć, wykształcenie, zawód, wyznanie i narodowość. Bada przestrzenne zróżnicowanie ludności </w:t>
            </w:r>
            <w:r w:rsidR="0030677B" w:rsidRPr="008C1F5D">
              <w:rPr>
                <w:rFonts w:ascii="Cambria" w:hAnsi="Cambria"/>
                <w:color w:val="002060"/>
              </w:rPr>
              <w:t>oraz społeczne i socjologiczne interakcje wewnątrz społeczeństwa.</w:t>
            </w:r>
          </w:p>
          <w:p w14:paraId="1F792E43" w14:textId="77777777" w:rsidR="0030677B" w:rsidRPr="008C1F5D" w:rsidRDefault="0030677B" w:rsidP="00E8427A">
            <w:pPr>
              <w:pStyle w:val="NormalnyWeb"/>
              <w:shd w:val="clear" w:color="auto" w:fill="FFFFFF"/>
              <w:spacing w:before="0" w:beforeAutospacing="0" w:after="0" w:afterAutospacing="0"/>
              <w:rPr>
                <w:rFonts w:ascii="Cambria" w:hAnsi="Cambria" w:cs="Arial"/>
                <w:color w:val="002060"/>
              </w:rPr>
            </w:pPr>
          </w:p>
          <w:p w14:paraId="06F09551" w14:textId="77777777" w:rsidR="0030677B" w:rsidRPr="008C1F5D" w:rsidRDefault="0030677B" w:rsidP="00E8427A">
            <w:pPr>
              <w:pStyle w:val="NormalnyWeb"/>
              <w:shd w:val="clear" w:color="auto" w:fill="FFFFFF"/>
              <w:spacing w:before="0" w:beforeAutospacing="0" w:after="0" w:afterAutospacing="0"/>
              <w:rPr>
                <w:rFonts w:ascii="Cambria" w:hAnsi="Cambria" w:cs="Arial"/>
                <w:color w:val="002060"/>
              </w:rPr>
            </w:pPr>
            <w:r w:rsidRPr="008C1F5D">
              <w:rPr>
                <w:rFonts w:ascii="Cambria" w:hAnsi="Cambria"/>
                <w:noProof/>
                <w:color w:val="002060"/>
              </w:rPr>
              <w:drawing>
                <wp:inline distT="0" distB="0" distL="0" distR="0" wp14:anchorId="64DCBF53" wp14:editId="03A4CD11">
                  <wp:extent cx="5651500" cy="2743200"/>
                  <wp:effectExtent l="0" t="0" r="635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9CE7CA" w14:textId="77777777" w:rsidR="0030677B" w:rsidRPr="008C1F5D" w:rsidRDefault="004F1CD9" w:rsidP="00CA2A7E">
            <w:pPr>
              <w:pStyle w:val="NormalnyWeb"/>
              <w:shd w:val="clear" w:color="auto" w:fill="FFFFFF"/>
              <w:spacing w:before="0" w:beforeAutospacing="0" w:after="0" w:afterAutospacing="0"/>
              <w:jc w:val="center"/>
              <w:rPr>
                <w:rFonts w:ascii="Cambria" w:hAnsi="Cambria" w:cs="Arial"/>
                <w:b/>
                <w:color w:val="002060"/>
              </w:rPr>
            </w:pPr>
            <w:r w:rsidRPr="008C1F5D">
              <w:rPr>
                <w:rFonts w:ascii="Cambria" w:hAnsi="Cambria" w:cs="Arial"/>
                <w:b/>
                <w:color w:val="002060"/>
              </w:rPr>
              <w:t>Liczba ludności w Polsce wynosiła 38 383 tys. (w dniu 31.12.2019r.).</w:t>
            </w:r>
          </w:p>
          <w:p w14:paraId="5C752665" w14:textId="77777777" w:rsidR="004F1CD9" w:rsidRDefault="004F1CD9" w:rsidP="00E8427A">
            <w:pPr>
              <w:pStyle w:val="NormalnyWeb"/>
              <w:shd w:val="clear" w:color="auto" w:fill="FFFFFF"/>
              <w:spacing w:before="0" w:beforeAutospacing="0" w:after="0" w:afterAutospacing="0"/>
              <w:rPr>
                <w:rFonts w:ascii="Cambria" w:hAnsi="Cambria" w:cs="Arial"/>
                <w:color w:val="002060"/>
              </w:rPr>
            </w:pPr>
          </w:p>
          <w:p w14:paraId="154ECDC1" w14:textId="77777777" w:rsidR="00CA2A7E" w:rsidRPr="008C1F5D" w:rsidRDefault="00CA2A7E" w:rsidP="00E8427A">
            <w:pPr>
              <w:pStyle w:val="NormalnyWeb"/>
              <w:shd w:val="clear" w:color="auto" w:fill="FFFFFF"/>
              <w:spacing w:before="0" w:beforeAutospacing="0" w:after="0" w:afterAutospacing="0"/>
              <w:rPr>
                <w:rFonts w:ascii="Cambria" w:hAnsi="Cambria" w:cs="Arial"/>
                <w:color w:val="002060"/>
              </w:rPr>
            </w:pPr>
          </w:p>
          <w:p w14:paraId="0B382F85" w14:textId="77777777" w:rsidR="0030677B" w:rsidRPr="008C1F5D" w:rsidRDefault="004F1CD9" w:rsidP="00E8427A">
            <w:pPr>
              <w:pStyle w:val="NormalnyWeb"/>
              <w:shd w:val="clear" w:color="auto" w:fill="FFFFFF"/>
              <w:spacing w:before="0" w:beforeAutospacing="0" w:after="0" w:afterAutospacing="0"/>
              <w:rPr>
                <w:rFonts w:ascii="Cambria" w:hAnsi="Cambria" w:cs="Arial"/>
                <w:color w:val="002060"/>
              </w:rPr>
            </w:pPr>
            <w:r w:rsidRPr="008C1F5D">
              <w:rPr>
                <w:rFonts w:ascii="Cambria" w:hAnsi="Cambria"/>
                <w:noProof/>
                <w:color w:val="002060"/>
              </w:rPr>
              <w:drawing>
                <wp:inline distT="0" distB="0" distL="0" distR="0" wp14:anchorId="645BA698" wp14:editId="2B12EF82">
                  <wp:extent cx="5581650" cy="3302000"/>
                  <wp:effectExtent l="0" t="0" r="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83C2F5" w14:textId="77777777" w:rsidR="00CA2A7E" w:rsidRDefault="00CA2A7E" w:rsidP="00E8427A">
            <w:pPr>
              <w:pStyle w:val="NormalnyWeb"/>
              <w:shd w:val="clear" w:color="auto" w:fill="FFFFFF"/>
              <w:spacing w:before="0" w:beforeAutospacing="0" w:after="0" w:afterAutospacing="0"/>
              <w:rPr>
                <w:rFonts w:ascii="Cambria" w:hAnsi="Cambria" w:cs="Arial"/>
                <w:b/>
                <w:color w:val="002060"/>
              </w:rPr>
            </w:pPr>
          </w:p>
          <w:p w14:paraId="2ADAE8FA" w14:textId="77777777" w:rsidR="0030677B" w:rsidRDefault="00FF201D" w:rsidP="00E8427A">
            <w:pPr>
              <w:pStyle w:val="NormalnyWeb"/>
              <w:shd w:val="clear" w:color="auto" w:fill="FFFFFF"/>
              <w:spacing w:before="0" w:beforeAutospacing="0" w:after="0" w:afterAutospacing="0"/>
              <w:rPr>
                <w:rFonts w:ascii="Cambria" w:hAnsi="Cambria" w:cs="Arial"/>
                <w:b/>
                <w:color w:val="002060"/>
              </w:rPr>
            </w:pPr>
            <w:r w:rsidRPr="008C1F5D">
              <w:rPr>
                <w:rFonts w:ascii="Cambria" w:hAnsi="Cambria" w:cs="Arial"/>
                <w:b/>
                <w:color w:val="002060"/>
              </w:rPr>
              <w:lastRenderedPageBreak/>
              <w:t xml:space="preserve">Przyrost naturalny w Polsce – </w:t>
            </w:r>
            <w:r w:rsidR="00CA2A7E">
              <w:rPr>
                <w:rFonts w:ascii="Cambria" w:hAnsi="Cambria" w:cs="Arial"/>
                <w:b/>
                <w:color w:val="002060"/>
              </w:rPr>
              <w:t xml:space="preserve"> </w:t>
            </w:r>
            <w:r w:rsidRPr="008C1F5D">
              <w:rPr>
                <w:rFonts w:ascii="Cambria" w:hAnsi="Cambria" w:cs="Arial"/>
                <w:b/>
                <w:color w:val="002060"/>
              </w:rPr>
              <w:t>definiowany jako różnica liczby urodzeń i liczby zgonów w latach 1946-2019</w:t>
            </w:r>
          </w:p>
          <w:p w14:paraId="2B288C99" w14:textId="77777777" w:rsidR="00CA2A7E" w:rsidRPr="008C1F5D" w:rsidRDefault="00CA2A7E" w:rsidP="00E8427A">
            <w:pPr>
              <w:pStyle w:val="NormalnyWeb"/>
              <w:shd w:val="clear" w:color="auto" w:fill="FFFFFF"/>
              <w:spacing w:before="0" w:beforeAutospacing="0" w:after="0" w:afterAutospacing="0"/>
              <w:rPr>
                <w:rFonts w:ascii="Cambria" w:hAnsi="Cambria" w:cs="Arial"/>
                <w:b/>
                <w:color w:val="002060"/>
              </w:rPr>
            </w:pPr>
          </w:p>
          <w:tbl>
            <w:tblPr>
              <w:tblW w:w="8699" w:type="dxa"/>
              <w:tblCellMar>
                <w:left w:w="70" w:type="dxa"/>
                <w:right w:w="70" w:type="dxa"/>
              </w:tblCellMar>
              <w:tblLook w:val="04A0" w:firstRow="1" w:lastRow="0" w:firstColumn="1" w:lastColumn="0" w:noHBand="0" w:noVBand="1"/>
            </w:tblPr>
            <w:tblGrid>
              <w:gridCol w:w="2174"/>
              <w:gridCol w:w="2175"/>
              <w:gridCol w:w="2175"/>
              <w:gridCol w:w="2175"/>
            </w:tblGrid>
            <w:tr w:rsidR="008C1F5D" w:rsidRPr="008C1F5D" w14:paraId="729367E1" w14:textId="77777777" w:rsidTr="00227A38">
              <w:trPr>
                <w:trHeight w:val="790"/>
              </w:trPr>
              <w:tc>
                <w:tcPr>
                  <w:tcW w:w="2174" w:type="dxa"/>
                  <w:tcBorders>
                    <w:top w:val="single" w:sz="8" w:space="0" w:color="A2A9B1"/>
                    <w:left w:val="single" w:sz="8" w:space="0" w:color="A2A9B1"/>
                    <w:bottom w:val="single" w:sz="8" w:space="0" w:color="A2A9B1"/>
                    <w:right w:val="single" w:sz="8" w:space="0" w:color="A2A9B1"/>
                  </w:tcBorders>
                  <w:shd w:val="clear" w:color="000000" w:fill="EAECF0"/>
                  <w:vAlign w:val="center"/>
                  <w:hideMark/>
                </w:tcPr>
                <w:p w14:paraId="4DA691E3"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Rok</w:t>
                  </w:r>
                </w:p>
              </w:tc>
              <w:tc>
                <w:tcPr>
                  <w:tcW w:w="2175" w:type="dxa"/>
                  <w:tcBorders>
                    <w:top w:val="single" w:sz="8" w:space="0" w:color="A2A9B1"/>
                    <w:left w:val="nil"/>
                    <w:bottom w:val="single" w:sz="8" w:space="0" w:color="A2A9B1"/>
                    <w:right w:val="single" w:sz="8" w:space="0" w:color="A2A9B1"/>
                  </w:tcBorders>
                  <w:shd w:val="clear" w:color="000000" w:fill="EAECF0"/>
                  <w:vAlign w:val="center"/>
                  <w:hideMark/>
                </w:tcPr>
                <w:p w14:paraId="0A37962C" w14:textId="77777777" w:rsidR="00227A38" w:rsidRPr="008C1F5D" w:rsidRDefault="00FF201D"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Liczba u</w:t>
                  </w:r>
                  <w:r w:rsidR="00227A38" w:rsidRPr="008C1F5D">
                    <w:rPr>
                      <w:rFonts w:ascii="Cambria" w:eastAsia="Times New Roman" w:hAnsi="Cambria" w:cs="Arial"/>
                      <w:b/>
                      <w:bCs/>
                      <w:color w:val="002060"/>
                      <w:sz w:val="24"/>
                      <w:szCs w:val="24"/>
                      <w:lang w:eastAsia="pl-PL"/>
                    </w:rPr>
                    <w:t>rodze</w:t>
                  </w:r>
                  <w:r w:rsidRPr="008C1F5D">
                    <w:rPr>
                      <w:rFonts w:ascii="Cambria" w:eastAsia="Times New Roman" w:hAnsi="Cambria" w:cs="Arial"/>
                      <w:b/>
                      <w:bCs/>
                      <w:color w:val="002060"/>
                      <w:sz w:val="24"/>
                      <w:szCs w:val="24"/>
                      <w:lang w:eastAsia="pl-PL"/>
                    </w:rPr>
                    <w:t>ń</w:t>
                  </w:r>
                  <w:r w:rsidR="00227A38" w:rsidRPr="008C1F5D">
                    <w:rPr>
                      <w:rFonts w:ascii="Cambria" w:eastAsia="Times New Roman" w:hAnsi="Cambria" w:cs="Arial"/>
                      <w:b/>
                      <w:bCs/>
                      <w:color w:val="002060"/>
                      <w:sz w:val="24"/>
                      <w:szCs w:val="24"/>
                      <w:lang w:eastAsia="pl-PL"/>
                    </w:rPr>
                    <w:t xml:space="preserve"> żyw</w:t>
                  </w:r>
                  <w:r w:rsidRPr="008C1F5D">
                    <w:rPr>
                      <w:rFonts w:ascii="Cambria" w:eastAsia="Times New Roman" w:hAnsi="Cambria" w:cs="Arial"/>
                      <w:b/>
                      <w:bCs/>
                      <w:color w:val="002060"/>
                      <w:sz w:val="24"/>
                      <w:szCs w:val="24"/>
                      <w:lang w:eastAsia="pl-PL"/>
                    </w:rPr>
                    <w:t>ych (A)</w:t>
                  </w:r>
                </w:p>
              </w:tc>
              <w:tc>
                <w:tcPr>
                  <w:tcW w:w="2175" w:type="dxa"/>
                  <w:tcBorders>
                    <w:top w:val="single" w:sz="8" w:space="0" w:color="A2A9B1"/>
                    <w:left w:val="nil"/>
                    <w:bottom w:val="single" w:sz="8" w:space="0" w:color="A2A9B1"/>
                    <w:right w:val="single" w:sz="8" w:space="0" w:color="A2A9B1"/>
                  </w:tcBorders>
                  <w:shd w:val="clear" w:color="000000" w:fill="EAECF0"/>
                  <w:vAlign w:val="center"/>
                  <w:hideMark/>
                </w:tcPr>
                <w:p w14:paraId="1188CE42" w14:textId="77777777" w:rsidR="00227A38" w:rsidRPr="008C1F5D" w:rsidRDefault="00FF201D"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Liczba z</w:t>
                  </w:r>
                  <w:r w:rsidR="00227A38" w:rsidRPr="008C1F5D">
                    <w:rPr>
                      <w:rFonts w:ascii="Cambria" w:eastAsia="Times New Roman" w:hAnsi="Cambria" w:cs="Arial"/>
                      <w:b/>
                      <w:bCs/>
                      <w:color w:val="002060"/>
                      <w:sz w:val="24"/>
                      <w:szCs w:val="24"/>
                      <w:lang w:eastAsia="pl-PL"/>
                    </w:rPr>
                    <w:t>gon</w:t>
                  </w:r>
                  <w:r w:rsidRPr="008C1F5D">
                    <w:rPr>
                      <w:rFonts w:ascii="Cambria" w:eastAsia="Times New Roman" w:hAnsi="Cambria" w:cs="Arial"/>
                      <w:b/>
                      <w:bCs/>
                      <w:color w:val="002060"/>
                      <w:sz w:val="24"/>
                      <w:szCs w:val="24"/>
                      <w:lang w:eastAsia="pl-PL"/>
                    </w:rPr>
                    <w:t>ów</w:t>
                  </w:r>
                  <w:r w:rsidR="00227A38" w:rsidRPr="008C1F5D">
                    <w:rPr>
                      <w:rFonts w:ascii="Cambria" w:eastAsia="Times New Roman" w:hAnsi="Cambria" w:cs="Arial"/>
                      <w:b/>
                      <w:bCs/>
                      <w:color w:val="002060"/>
                      <w:sz w:val="24"/>
                      <w:szCs w:val="24"/>
                      <w:lang w:eastAsia="pl-PL"/>
                    </w:rPr>
                    <w:t xml:space="preserve"> ogółem</w:t>
                  </w:r>
                  <w:r w:rsidRPr="008C1F5D">
                    <w:rPr>
                      <w:rFonts w:ascii="Cambria" w:eastAsia="Times New Roman" w:hAnsi="Cambria" w:cs="Arial"/>
                      <w:b/>
                      <w:bCs/>
                      <w:color w:val="002060"/>
                      <w:sz w:val="24"/>
                      <w:szCs w:val="24"/>
                      <w:lang w:eastAsia="pl-PL"/>
                    </w:rPr>
                    <w:t xml:space="preserve"> (B)</w:t>
                  </w:r>
                </w:p>
              </w:tc>
              <w:tc>
                <w:tcPr>
                  <w:tcW w:w="2175" w:type="dxa"/>
                  <w:tcBorders>
                    <w:top w:val="single" w:sz="8" w:space="0" w:color="A2A9B1"/>
                    <w:left w:val="nil"/>
                    <w:bottom w:val="single" w:sz="8" w:space="0" w:color="A2A9B1"/>
                    <w:right w:val="single" w:sz="8" w:space="0" w:color="A2A9B1"/>
                  </w:tcBorders>
                  <w:shd w:val="clear" w:color="000000" w:fill="EAECF0"/>
                  <w:vAlign w:val="center"/>
                  <w:hideMark/>
                </w:tcPr>
                <w:p w14:paraId="485D7D43"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Przyrost naturalny</w:t>
                  </w:r>
                </w:p>
                <w:p w14:paraId="459B5186" w14:textId="77777777" w:rsidR="00FF201D" w:rsidRPr="008C1F5D" w:rsidRDefault="00FF201D"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(A-B)</w:t>
                  </w:r>
                </w:p>
              </w:tc>
            </w:tr>
            <w:tr w:rsidR="008C1F5D" w:rsidRPr="008C1F5D" w14:paraId="4D98CAF9" w14:textId="77777777"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14:paraId="1C0519A7" w14:textId="77777777"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1946</w:t>
                  </w:r>
                </w:p>
              </w:tc>
              <w:tc>
                <w:tcPr>
                  <w:tcW w:w="2175" w:type="dxa"/>
                  <w:tcBorders>
                    <w:top w:val="nil"/>
                    <w:left w:val="nil"/>
                    <w:bottom w:val="single" w:sz="8" w:space="0" w:color="A2A9B1"/>
                    <w:right w:val="single" w:sz="8" w:space="0" w:color="A2A9B1"/>
                  </w:tcBorders>
                  <w:shd w:val="clear" w:color="000000" w:fill="F8F9FA"/>
                  <w:vAlign w:val="center"/>
                  <w:hideMark/>
                </w:tcPr>
                <w:p w14:paraId="0AB5D956"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622 500</w:t>
                  </w:r>
                </w:p>
              </w:tc>
              <w:tc>
                <w:tcPr>
                  <w:tcW w:w="2175" w:type="dxa"/>
                  <w:tcBorders>
                    <w:top w:val="nil"/>
                    <w:left w:val="nil"/>
                    <w:bottom w:val="single" w:sz="8" w:space="0" w:color="A2A9B1"/>
                    <w:right w:val="single" w:sz="8" w:space="0" w:color="A2A9B1"/>
                  </w:tcBorders>
                  <w:shd w:val="clear" w:color="000000" w:fill="F8F9FA"/>
                  <w:vAlign w:val="center"/>
                  <w:hideMark/>
                </w:tcPr>
                <w:p w14:paraId="7D5F7E86"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241 800</w:t>
                  </w:r>
                </w:p>
              </w:tc>
              <w:tc>
                <w:tcPr>
                  <w:tcW w:w="2175" w:type="dxa"/>
                  <w:tcBorders>
                    <w:top w:val="nil"/>
                    <w:left w:val="nil"/>
                    <w:bottom w:val="single" w:sz="8" w:space="0" w:color="A2A9B1"/>
                    <w:right w:val="single" w:sz="8" w:space="0" w:color="A2A9B1"/>
                  </w:tcBorders>
                  <w:shd w:val="clear" w:color="000000" w:fill="F8F9FA"/>
                  <w:vAlign w:val="center"/>
                  <w:hideMark/>
                </w:tcPr>
                <w:p w14:paraId="5385C30E" w14:textId="77777777"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380 700</w:t>
                  </w:r>
                </w:p>
              </w:tc>
            </w:tr>
            <w:tr w:rsidR="008C1F5D" w:rsidRPr="008C1F5D" w14:paraId="380D0425" w14:textId="77777777"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14:paraId="79AF98F5" w14:textId="77777777"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1960</w:t>
                  </w:r>
                </w:p>
              </w:tc>
              <w:tc>
                <w:tcPr>
                  <w:tcW w:w="2175" w:type="dxa"/>
                  <w:tcBorders>
                    <w:top w:val="nil"/>
                    <w:left w:val="nil"/>
                    <w:bottom w:val="single" w:sz="8" w:space="0" w:color="A2A9B1"/>
                    <w:right w:val="single" w:sz="8" w:space="0" w:color="A2A9B1"/>
                  </w:tcBorders>
                  <w:shd w:val="clear" w:color="000000" w:fill="F8F9FA"/>
                  <w:vAlign w:val="center"/>
                  <w:hideMark/>
                </w:tcPr>
                <w:p w14:paraId="608BDB6C"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669 500</w:t>
                  </w:r>
                </w:p>
              </w:tc>
              <w:tc>
                <w:tcPr>
                  <w:tcW w:w="2175" w:type="dxa"/>
                  <w:tcBorders>
                    <w:top w:val="nil"/>
                    <w:left w:val="nil"/>
                    <w:bottom w:val="single" w:sz="8" w:space="0" w:color="A2A9B1"/>
                    <w:right w:val="single" w:sz="8" w:space="0" w:color="A2A9B1"/>
                  </w:tcBorders>
                  <w:shd w:val="clear" w:color="000000" w:fill="F8F9FA"/>
                  <w:vAlign w:val="center"/>
                  <w:hideMark/>
                </w:tcPr>
                <w:p w14:paraId="706DB824"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224 200</w:t>
                  </w:r>
                </w:p>
              </w:tc>
              <w:tc>
                <w:tcPr>
                  <w:tcW w:w="2175" w:type="dxa"/>
                  <w:tcBorders>
                    <w:top w:val="nil"/>
                    <w:left w:val="nil"/>
                    <w:bottom w:val="single" w:sz="8" w:space="0" w:color="A2A9B1"/>
                    <w:right w:val="single" w:sz="8" w:space="0" w:color="A2A9B1"/>
                  </w:tcBorders>
                  <w:shd w:val="clear" w:color="000000" w:fill="F8F9FA"/>
                  <w:vAlign w:val="center"/>
                  <w:hideMark/>
                </w:tcPr>
                <w:p w14:paraId="3C3E2B39" w14:textId="77777777"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445 300</w:t>
                  </w:r>
                </w:p>
              </w:tc>
            </w:tr>
            <w:tr w:rsidR="008C1F5D" w:rsidRPr="008C1F5D" w14:paraId="085D24DF" w14:textId="77777777"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14:paraId="6664E27F" w14:textId="77777777"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1970</w:t>
                  </w:r>
                </w:p>
              </w:tc>
              <w:tc>
                <w:tcPr>
                  <w:tcW w:w="2175" w:type="dxa"/>
                  <w:tcBorders>
                    <w:top w:val="nil"/>
                    <w:left w:val="nil"/>
                    <w:bottom w:val="single" w:sz="8" w:space="0" w:color="A2A9B1"/>
                    <w:right w:val="single" w:sz="8" w:space="0" w:color="A2A9B1"/>
                  </w:tcBorders>
                  <w:shd w:val="clear" w:color="000000" w:fill="F8F9FA"/>
                  <w:vAlign w:val="center"/>
                  <w:hideMark/>
                </w:tcPr>
                <w:p w14:paraId="475200EC"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547 800</w:t>
                  </w:r>
                </w:p>
              </w:tc>
              <w:tc>
                <w:tcPr>
                  <w:tcW w:w="2175" w:type="dxa"/>
                  <w:tcBorders>
                    <w:top w:val="nil"/>
                    <w:left w:val="nil"/>
                    <w:bottom w:val="single" w:sz="8" w:space="0" w:color="A2A9B1"/>
                    <w:right w:val="single" w:sz="8" w:space="0" w:color="A2A9B1"/>
                  </w:tcBorders>
                  <w:shd w:val="clear" w:color="000000" w:fill="F8F9FA"/>
                  <w:vAlign w:val="center"/>
                  <w:hideMark/>
                </w:tcPr>
                <w:p w14:paraId="2FFA2EF5"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268 600</w:t>
                  </w:r>
                </w:p>
              </w:tc>
              <w:tc>
                <w:tcPr>
                  <w:tcW w:w="2175" w:type="dxa"/>
                  <w:tcBorders>
                    <w:top w:val="nil"/>
                    <w:left w:val="nil"/>
                    <w:bottom w:val="single" w:sz="8" w:space="0" w:color="A2A9B1"/>
                    <w:right w:val="single" w:sz="8" w:space="0" w:color="A2A9B1"/>
                  </w:tcBorders>
                  <w:shd w:val="clear" w:color="000000" w:fill="F8F9FA"/>
                  <w:vAlign w:val="center"/>
                  <w:hideMark/>
                </w:tcPr>
                <w:p w14:paraId="2BE842F3" w14:textId="77777777"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279 200</w:t>
                  </w:r>
                </w:p>
              </w:tc>
            </w:tr>
            <w:tr w:rsidR="008C1F5D" w:rsidRPr="008C1F5D" w14:paraId="1D1276D0" w14:textId="77777777"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14:paraId="785C2226" w14:textId="77777777"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1980</w:t>
                  </w:r>
                </w:p>
              </w:tc>
              <w:tc>
                <w:tcPr>
                  <w:tcW w:w="2175" w:type="dxa"/>
                  <w:tcBorders>
                    <w:top w:val="nil"/>
                    <w:left w:val="nil"/>
                    <w:bottom w:val="single" w:sz="8" w:space="0" w:color="A2A9B1"/>
                    <w:right w:val="single" w:sz="8" w:space="0" w:color="A2A9B1"/>
                  </w:tcBorders>
                  <w:shd w:val="clear" w:color="000000" w:fill="F8F9FA"/>
                  <w:vAlign w:val="center"/>
                  <w:hideMark/>
                </w:tcPr>
                <w:p w14:paraId="01971347"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695 800</w:t>
                  </w:r>
                </w:p>
              </w:tc>
              <w:tc>
                <w:tcPr>
                  <w:tcW w:w="2175" w:type="dxa"/>
                  <w:tcBorders>
                    <w:top w:val="nil"/>
                    <w:left w:val="nil"/>
                    <w:bottom w:val="single" w:sz="8" w:space="0" w:color="A2A9B1"/>
                    <w:right w:val="single" w:sz="8" w:space="0" w:color="A2A9B1"/>
                  </w:tcBorders>
                  <w:shd w:val="clear" w:color="000000" w:fill="F8F9FA"/>
                  <w:vAlign w:val="center"/>
                  <w:hideMark/>
                </w:tcPr>
                <w:p w14:paraId="1BCB4DDB"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353 200</w:t>
                  </w:r>
                </w:p>
              </w:tc>
              <w:tc>
                <w:tcPr>
                  <w:tcW w:w="2175" w:type="dxa"/>
                  <w:tcBorders>
                    <w:top w:val="nil"/>
                    <w:left w:val="nil"/>
                    <w:bottom w:val="single" w:sz="8" w:space="0" w:color="A2A9B1"/>
                    <w:right w:val="single" w:sz="8" w:space="0" w:color="A2A9B1"/>
                  </w:tcBorders>
                  <w:shd w:val="clear" w:color="000000" w:fill="F8F9FA"/>
                  <w:vAlign w:val="center"/>
                  <w:hideMark/>
                </w:tcPr>
                <w:p w14:paraId="617693D7" w14:textId="77777777"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342 600</w:t>
                  </w:r>
                </w:p>
              </w:tc>
            </w:tr>
            <w:tr w:rsidR="008C1F5D" w:rsidRPr="008C1F5D" w14:paraId="72B75DB5" w14:textId="77777777"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14:paraId="6864C14F" w14:textId="77777777"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1990</w:t>
                  </w:r>
                </w:p>
              </w:tc>
              <w:tc>
                <w:tcPr>
                  <w:tcW w:w="2175" w:type="dxa"/>
                  <w:tcBorders>
                    <w:top w:val="nil"/>
                    <w:left w:val="nil"/>
                    <w:bottom w:val="single" w:sz="8" w:space="0" w:color="A2A9B1"/>
                    <w:right w:val="single" w:sz="8" w:space="0" w:color="A2A9B1"/>
                  </w:tcBorders>
                  <w:shd w:val="clear" w:color="000000" w:fill="F8F9FA"/>
                  <w:vAlign w:val="center"/>
                  <w:hideMark/>
                </w:tcPr>
                <w:p w14:paraId="7C58D2EE"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547 720</w:t>
                  </w:r>
                </w:p>
              </w:tc>
              <w:tc>
                <w:tcPr>
                  <w:tcW w:w="2175" w:type="dxa"/>
                  <w:tcBorders>
                    <w:top w:val="nil"/>
                    <w:left w:val="nil"/>
                    <w:bottom w:val="single" w:sz="8" w:space="0" w:color="A2A9B1"/>
                    <w:right w:val="single" w:sz="8" w:space="0" w:color="A2A9B1"/>
                  </w:tcBorders>
                  <w:shd w:val="clear" w:color="000000" w:fill="F8F9FA"/>
                  <w:vAlign w:val="center"/>
                  <w:hideMark/>
                </w:tcPr>
                <w:p w14:paraId="76A0EF7D"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390 300</w:t>
                  </w:r>
                </w:p>
              </w:tc>
              <w:tc>
                <w:tcPr>
                  <w:tcW w:w="2175" w:type="dxa"/>
                  <w:tcBorders>
                    <w:top w:val="nil"/>
                    <w:left w:val="nil"/>
                    <w:bottom w:val="single" w:sz="8" w:space="0" w:color="A2A9B1"/>
                    <w:right w:val="single" w:sz="8" w:space="0" w:color="A2A9B1"/>
                  </w:tcBorders>
                  <w:shd w:val="clear" w:color="000000" w:fill="F8F9FA"/>
                  <w:vAlign w:val="center"/>
                  <w:hideMark/>
                </w:tcPr>
                <w:p w14:paraId="17109881" w14:textId="77777777"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157 420</w:t>
                  </w:r>
                </w:p>
              </w:tc>
            </w:tr>
            <w:tr w:rsidR="008C1F5D" w:rsidRPr="008C1F5D" w14:paraId="47D9E72B" w14:textId="77777777"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14:paraId="7F92E894" w14:textId="77777777"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2000</w:t>
                  </w:r>
                </w:p>
              </w:tc>
              <w:tc>
                <w:tcPr>
                  <w:tcW w:w="2175" w:type="dxa"/>
                  <w:tcBorders>
                    <w:top w:val="nil"/>
                    <w:left w:val="nil"/>
                    <w:bottom w:val="single" w:sz="8" w:space="0" w:color="A2A9B1"/>
                    <w:right w:val="single" w:sz="8" w:space="0" w:color="A2A9B1"/>
                  </w:tcBorders>
                  <w:shd w:val="clear" w:color="000000" w:fill="F8F9FA"/>
                  <w:vAlign w:val="center"/>
                  <w:hideMark/>
                </w:tcPr>
                <w:p w14:paraId="41F17179"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378 348</w:t>
                  </w:r>
                </w:p>
              </w:tc>
              <w:tc>
                <w:tcPr>
                  <w:tcW w:w="2175" w:type="dxa"/>
                  <w:tcBorders>
                    <w:top w:val="nil"/>
                    <w:left w:val="nil"/>
                    <w:bottom w:val="single" w:sz="8" w:space="0" w:color="A2A9B1"/>
                    <w:right w:val="single" w:sz="8" w:space="0" w:color="A2A9B1"/>
                  </w:tcBorders>
                  <w:shd w:val="clear" w:color="000000" w:fill="F8F9FA"/>
                  <w:vAlign w:val="center"/>
                  <w:hideMark/>
                </w:tcPr>
                <w:p w14:paraId="669B0499"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368 000</w:t>
                  </w:r>
                </w:p>
              </w:tc>
              <w:tc>
                <w:tcPr>
                  <w:tcW w:w="2175" w:type="dxa"/>
                  <w:tcBorders>
                    <w:top w:val="nil"/>
                    <w:left w:val="nil"/>
                    <w:bottom w:val="single" w:sz="8" w:space="0" w:color="A2A9B1"/>
                    <w:right w:val="single" w:sz="8" w:space="0" w:color="A2A9B1"/>
                  </w:tcBorders>
                  <w:shd w:val="clear" w:color="000000" w:fill="F8F9FA"/>
                  <w:vAlign w:val="center"/>
                  <w:hideMark/>
                </w:tcPr>
                <w:p w14:paraId="640C5306" w14:textId="77777777" w:rsidR="00227A38" w:rsidRPr="008C1F5D" w:rsidRDefault="00FF201D"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 xml:space="preserve">10 </w:t>
                  </w:r>
                  <w:r w:rsidR="00227A38" w:rsidRPr="008C1F5D">
                    <w:rPr>
                      <w:rFonts w:ascii="Cambria" w:eastAsia="Times New Roman" w:hAnsi="Cambria" w:cs="Arial"/>
                      <w:b/>
                      <w:color w:val="002060"/>
                      <w:sz w:val="24"/>
                      <w:szCs w:val="24"/>
                      <w:lang w:eastAsia="pl-PL"/>
                    </w:rPr>
                    <w:t>348</w:t>
                  </w:r>
                </w:p>
              </w:tc>
            </w:tr>
            <w:tr w:rsidR="008C1F5D" w:rsidRPr="008C1F5D" w14:paraId="42F6C630" w14:textId="77777777"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14:paraId="0D863C3C" w14:textId="77777777"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2010</w:t>
                  </w:r>
                </w:p>
              </w:tc>
              <w:tc>
                <w:tcPr>
                  <w:tcW w:w="2175" w:type="dxa"/>
                  <w:tcBorders>
                    <w:top w:val="nil"/>
                    <w:left w:val="nil"/>
                    <w:bottom w:val="single" w:sz="8" w:space="0" w:color="A2A9B1"/>
                    <w:right w:val="single" w:sz="8" w:space="0" w:color="A2A9B1"/>
                  </w:tcBorders>
                  <w:shd w:val="clear" w:color="000000" w:fill="F8F9FA"/>
                  <w:vAlign w:val="center"/>
                  <w:hideMark/>
                </w:tcPr>
                <w:p w14:paraId="71C17494"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413 300</w:t>
                  </w:r>
                </w:p>
              </w:tc>
              <w:tc>
                <w:tcPr>
                  <w:tcW w:w="2175" w:type="dxa"/>
                  <w:tcBorders>
                    <w:top w:val="nil"/>
                    <w:left w:val="nil"/>
                    <w:bottom w:val="single" w:sz="8" w:space="0" w:color="A2A9B1"/>
                    <w:right w:val="single" w:sz="8" w:space="0" w:color="A2A9B1"/>
                  </w:tcBorders>
                  <w:shd w:val="clear" w:color="000000" w:fill="F8F9FA"/>
                  <w:vAlign w:val="center"/>
                  <w:hideMark/>
                </w:tcPr>
                <w:p w14:paraId="25A2471B"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378 500</w:t>
                  </w:r>
                </w:p>
              </w:tc>
              <w:tc>
                <w:tcPr>
                  <w:tcW w:w="2175" w:type="dxa"/>
                  <w:tcBorders>
                    <w:top w:val="nil"/>
                    <w:left w:val="nil"/>
                    <w:bottom w:val="single" w:sz="8" w:space="0" w:color="A2A9B1"/>
                    <w:right w:val="single" w:sz="8" w:space="0" w:color="A2A9B1"/>
                  </w:tcBorders>
                  <w:shd w:val="clear" w:color="000000" w:fill="F8F9FA"/>
                  <w:vAlign w:val="center"/>
                  <w:hideMark/>
                </w:tcPr>
                <w:p w14:paraId="5D8E9BAB" w14:textId="77777777"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34 800</w:t>
                  </w:r>
                </w:p>
              </w:tc>
            </w:tr>
            <w:tr w:rsidR="008C1F5D" w:rsidRPr="008C1F5D" w14:paraId="2DD4FD36" w14:textId="77777777"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14:paraId="101DFBD4" w14:textId="77777777"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2015</w:t>
                  </w:r>
                </w:p>
              </w:tc>
              <w:tc>
                <w:tcPr>
                  <w:tcW w:w="2175" w:type="dxa"/>
                  <w:tcBorders>
                    <w:top w:val="nil"/>
                    <w:left w:val="nil"/>
                    <w:bottom w:val="single" w:sz="8" w:space="0" w:color="A2A9B1"/>
                    <w:right w:val="single" w:sz="8" w:space="0" w:color="A2A9B1"/>
                  </w:tcBorders>
                  <w:shd w:val="clear" w:color="000000" w:fill="F8F9FA"/>
                  <w:vAlign w:val="center"/>
                  <w:hideMark/>
                </w:tcPr>
                <w:p w14:paraId="6952A611"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369 308</w:t>
                  </w:r>
                </w:p>
              </w:tc>
              <w:tc>
                <w:tcPr>
                  <w:tcW w:w="2175" w:type="dxa"/>
                  <w:tcBorders>
                    <w:top w:val="nil"/>
                    <w:left w:val="nil"/>
                    <w:bottom w:val="single" w:sz="8" w:space="0" w:color="A2A9B1"/>
                    <w:right w:val="single" w:sz="8" w:space="0" w:color="A2A9B1"/>
                  </w:tcBorders>
                  <w:shd w:val="clear" w:color="000000" w:fill="F8F9FA"/>
                  <w:vAlign w:val="center"/>
                  <w:hideMark/>
                </w:tcPr>
                <w:p w14:paraId="22B9C0E8"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394 921</w:t>
                  </w:r>
                </w:p>
              </w:tc>
              <w:tc>
                <w:tcPr>
                  <w:tcW w:w="2175" w:type="dxa"/>
                  <w:tcBorders>
                    <w:top w:val="nil"/>
                    <w:left w:val="nil"/>
                    <w:bottom w:val="single" w:sz="8" w:space="0" w:color="A2A9B1"/>
                    <w:right w:val="single" w:sz="8" w:space="0" w:color="A2A9B1"/>
                  </w:tcBorders>
                  <w:shd w:val="clear" w:color="000000" w:fill="F8F9FA"/>
                  <w:vAlign w:val="center"/>
                  <w:hideMark/>
                </w:tcPr>
                <w:p w14:paraId="4B2A38E1" w14:textId="77777777"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−25 613</w:t>
                  </w:r>
                </w:p>
              </w:tc>
            </w:tr>
            <w:tr w:rsidR="008C1F5D" w:rsidRPr="008C1F5D" w14:paraId="16415C83" w14:textId="77777777"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14:paraId="5F02C28D" w14:textId="77777777" w:rsidR="00227A38" w:rsidRPr="008C1F5D" w:rsidRDefault="009B7C8E" w:rsidP="00E8427A">
                  <w:pPr>
                    <w:spacing w:after="0" w:line="240" w:lineRule="auto"/>
                    <w:jc w:val="center"/>
                    <w:rPr>
                      <w:rFonts w:ascii="Cambria" w:eastAsia="Times New Roman" w:hAnsi="Cambria" w:cs="Calibri"/>
                      <w:b/>
                      <w:color w:val="002060"/>
                      <w:sz w:val="24"/>
                      <w:szCs w:val="24"/>
                      <w:lang w:eastAsia="pl-PL"/>
                    </w:rPr>
                  </w:pPr>
                  <w:hyperlink r:id="rId10" w:anchor="cite_note-30" w:history="1">
                    <w:r w:rsidR="00227A38" w:rsidRPr="008C1F5D">
                      <w:rPr>
                        <w:rFonts w:ascii="Cambria" w:eastAsia="Times New Roman" w:hAnsi="Cambria" w:cs="Calibri"/>
                        <w:b/>
                        <w:color w:val="002060"/>
                        <w:sz w:val="24"/>
                        <w:szCs w:val="24"/>
                        <w:lang w:eastAsia="pl-PL"/>
                      </w:rPr>
                      <w:t>2016</w:t>
                    </w:r>
                  </w:hyperlink>
                </w:p>
              </w:tc>
              <w:tc>
                <w:tcPr>
                  <w:tcW w:w="2175" w:type="dxa"/>
                  <w:tcBorders>
                    <w:top w:val="nil"/>
                    <w:left w:val="nil"/>
                    <w:bottom w:val="single" w:sz="8" w:space="0" w:color="A2A9B1"/>
                    <w:right w:val="single" w:sz="8" w:space="0" w:color="A2A9B1"/>
                  </w:tcBorders>
                  <w:shd w:val="clear" w:color="000000" w:fill="F8F9FA"/>
                  <w:vAlign w:val="center"/>
                  <w:hideMark/>
                </w:tcPr>
                <w:p w14:paraId="07EE956F"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382 257</w:t>
                  </w:r>
                </w:p>
              </w:tc>
              <w:tc>
                <w:tcPr>
                  <w:tcW w:w="2175" w:type="dxa"/>
                  <w:tcBorders>
                    <w:top w:val="nil"/>
                    <w:left w:val="nil"/>
                    <w:bottom w:val="single" w:sz="8" w:space="0" w:color="A2A9B1"/>
                    <w:right w:val="single" w:sz="8" w:space="0" w:color="A2A9B1"/>
                  </w:tcBorders>
                  <w:shd w:val="clear" w:color="000000" w:fill="F8F9FA"/>
                  <w:vAlign w:val="center"/>
                  <w:hideMark/>
                </w:tcPr>
                <w:p w14:paraId="66E7809D"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388 009</w:t>
                  </w:r>
                </w:p>
              </w:tc>
              <w:tc>
                <w:tcPr>
                  <w:tcW w:w="2175" w:type="dxa"/>
                  <w:tcBorders>
                    <w:top w:val="nil"/>
                    <w:left w:val="nil"/>
                    <w:bottom w:val="single" w:sz="8" w:space="0" w:color="A2A9B1"/>
                    <w:right w:val="single" w:sz="8" w:space="0" w:color="A2A9B1"/>
                  </w:tcBorders>
                  <w:shd w:val="clear" w:color="000000" w:fill="F8F9FA"/>
                  <w:vAlign w:val="center"/>
                  <w:hideMark/>
                </w:tcPr>
                <w:p w14:paraId="5A3DF734" w14:textId="77777777"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−5 752</w:t>
                  </w:r>
                </w:p>
              </w:tc>
            </w:tr>
            <w:tr w:rsidR="008C1F5D" w:rsidRPr="008C1F5D" w14:paraId="5D1BAC26" w14:textId="77777777"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14:paraId="6486C02A" w14:textId="77777777" w:rsidR="00227A38" w:rsidRPr="008C1F5D" w:rsidRDefault="009B7C8E" w:rsidP="00E8427A">
                  <w:pPr>
                    <w:spacing w:after="0" w:line="240" w:lineRule="auto"/>
                    <w:jc w:val="center"/>
                    <w:rPr>
                      <w:rFonts w:ascii="Cambria" w:eastAsia="Times New Roman" w:hAnsi="Cambria" w:cs="Calibri"/>
                      <w:b/>
                      <w:color w:val="002060"/>
                      <w:sz w:val="24"/>
                      <w:szCs w:val="24"/>
                      <w:lang w:eastAsia="pl-PL"/>
                    </w:rPr>
                  </w:pPr>
                  <w:hyperlink r:id="rId11" w:anchor="cite_note-GUS2017-32" w:history="1">
                    <w:r w:rsidR="00227A38" w:rsidRPr="008C1F5D">
                      <w:rPr>
                        <w:rFonts w:ascii="Cambria" w:eastAsia="Times New Roman" w:hAnsi="Cambria" w:cs="Calibri"/>
                        <w:b/>
                        <w:color w:val="002060"/>
                        <w:sz w:val="24"/>
                        <w:szCs w:val="24"/>
                        <w:lang w:eastAsia="pl-PL"/>
                      </w:rPr>
                      <w:t>2017</w:t>
                    </w:r>
                  </w:hyperlink>
                </w:p>
              </w:tc>
              <w:tc>
                <w:tcPr>
                  <w:tcW w:w="2175" w:type="dxa"/>
                  <w:tcBorders>
                    <w:top w:val="nil"/>
                    <w:left w:val="nil"/>
                    <w:bottom w:val="single" w:sz="8" w:space="0" w:color="A2A9B1"/>
                    <w:right w:val="single" w:sz="8" w:space="0" w:color="A2A9B1"/>
                  </w:tcBorders>
                  <w:shd w:val="clear" w:color="000000" w:fill="F8F9FA"/>
                  <w:vAlign w:val="center"/>
                  <w:hideMark/>
                </w:tcPr>
                <w:p w14:paraId="2086FC67"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402 000</w:t>
                  </w:r>
                </w:p>
              </w:tc>
              <w:tc>
                <w:tcPr>
                  <w:tcW w:w="2175" w:type="dxa"/>
                  <w:tcBorders>
                    <w:top w:val="nil"/>
                    <w:left w:val="nil"/>
                    <w:bottom w:val="single" w:sz="8" w:space="0" w:color="A2A9B1"/>
                    <w:right w:val="single" w:sz="8" w:space="0" w:color="A2A9B1"/>
                  </w:tcBorders>
                  <w:shd w:val="clear" w:color="000000" w:fill="F8F9FA"/>
                  <w:vAlign w:val="center"/>
                  <w:hideMark/>
                </w:tcPr>
                <w:p w14:paraId="758DB988"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402 900</w:t>
                  </w:r>
                </w:p>
              </w:tc>
              <w:tc>
                <w:tcPr>
                  <w:tcW w:w="2175" w:type="dxa"/>
                  <w:tcBorders>
                    <w:top w:val="nil"/>
                    <w:left w:val="nil"/>
                    <w:bottom w:val="single" w:sz="8" w:space="0" w:color="A2A9B1"/>
                    <w:right w:val="single" w:sz="8" w:space="0" w:color="A2A9B1"/>
                  </w:tcBorders>
                  <w:shd w:val="clear" w:color="000000" w:fill="F8F9FA"/>
                  <w:vAlign w:val="center"/>
                  <w:hideMark/>
                </w:tcPr>
                <w:p w14:paraId="5913867F" w14:textId="77777777"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−900</w:t>
                  </w:r>
                </w:p>
              </w:tc>
            </w:tr>
            <w:tr w:rsidR="008C1F5D" w:rsidRPr="008C1F5D" w14:paraId="79BA1C58" w14:textId="77777777"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14:paraId="09A80ADF" w14:textId="77777777" w:rsidR="00227A38" w:rsidRPr="008C1F5D" w:rsidRDefault="009B7C8E" w:rsidP="00E8427A">
                  <w:pPr>
                    <w:spacing w:after="0" w:line="240" w:lineRule="auto"/>
                    <w:jc w:val="center"/>
                    <w:rPr>
                      <w:rFonts w:ascii="Cambria" w:eastAsia="Times New Roman" w:hAnsi="Cambria" w:cs="Calibri"/>
                      <w:b/>
                      <w:color w:val="002060"/>
                      <w:sz w:val="24"/>
                      <w:szCs w:val="24"/>
                      <w:lang w:eastAsia="pl-PL"/>
                    </w:rPr>
                  </w:pPr>
                  <w:hyperlink r:id="rId12" w:anchor="cite_note-GUS2019-2-33" w:history="1">
                    <w:r w:rsidR="00227A38" w:rsidRPr="008C1F5D">
                      <w:rPr>
                        <w:rFonts w:ascii="Cambria" w:eastAsia="Times New Roman" w:hAnsi="Cambria" w:cs="Calibri"/>
                        <w:b/>
                        <w:color w:val="002060"/>
                        <w:sz w:val="24"/>
                        <w:szCs w:val="24"/>
                        <w:lang w:eastAsia="pl-PL"/>
                      </w:rPr>
                      <w:t>2018</w:t>
                    </w:r>
                  </w:hyperlink>
                </w:p>
              </w:tc>
              <w:tc>
                <w:tcPr>
                  <w:tcW w:w="2175" w:type="dxa"/>
                  <w:tcBorders>
                    <w:top w:val="nil"/>
                    <w:left w:val="nil"/>
                    <w:bottom w:val="single" w:sz="8" w:space="0" w:color="A2A9B1"/>
                    <w:right w:val="single" w:sz="8" w:space="0" w:color="A2A9B1"/>
                  </w:tcBorders>
                  <w:shd w:val="clear" w:color="000000" w:fill="F8F9FA"/>
                  <w:vAlign w:val="center"/>
                  <w:hideMark/>
                </w:tcPr>
                <w:p w14:paraId="0EB5B10E"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388 200</w:t>
                  </w:r>
                </w:p>
              </w:tc>
              <w:tc>
                <w:tcPr>
                  <w:tcW w:w="2175" w:type="dxa"/>
                  <w:tcBorders>
                    <w:top w:val="nil"/>
                    <w:left w:val="nil"/>
                    <w:bottom w:val="single" w:sz="8" w:space="0" w:color="A2A9B1"/>
                    <w:right w:val="single" w:sz="8" w:space="0" w:color="A2A9B1"/>
                  </w:tcBorders>
                  <w:shd w:val="clear" w:color="000000" w:fill="F8F9FA"/>
                  <w:vAlign w:val="center"/>
                  <w:hideMark/>
                </w:tcPr>
                <w:p w14:paraId="6B5627B9"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414 200</w:t>
                  </w:r>
                </w:p>
              </w:tc>
              <w:tc>
                <w:tcPr>
                  <w:tcW w:w="2175" w:type="dxa"/>
                  <w:tcBorders>
                    <w:top w:val="nil"/>
                    <w:left w:val="nil"/>
                    <w:bottom w:val="single" w:sz="8" w:space="0" w:color="A2A9B1"/>
                    <w:right w:val="single" w:sz="8" w:space="0" w:color="A2A9B1"/>
                  </w:tcBorders>
                  <w:shd w:val="clear" w:color="000000" w:fill="F8F9FA"/>
                  <w:vAlign w:val="center"/>
                  <w:hideMark/>
                </w:tcPr>
                <w:p w14:paraId="633EC28A" w14:textId="77777777"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−26 000</w:t>
                  </w:r>
                </w:p>
              </w:tc>
            </w:tr>
            <w:tr w:rsidR="008C1F5D" w:rsidRPr="008C1F5D" w14:paraId="39BBADE3" w14:textId="77777777"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14:paraId="73DE519A" w14:textId="77777777" w:rsidR="00227A38" w:rsidRPr="008C1F5D" w:rsidRDefault="009B7C8E" w:rsidP="00E8427A">
                  <w:pPr>
                    <w:spacing w:after="0" w:line="240" w:lineRule="auto"/>
                    <w:jc w:val="center"/>
                    <w:rPr>
                      <w:rFonts w:ascii="Cambria" w:eastAsia="Times New Roman" w:hAnsi="Cambria" w:cs="Calibri"/>
                      <w:b/>
                      <w:color w:val="002060"/>
                      <w:sz w:val="24"/>
                      <w:szCs w:val="24"/>
                      <w:lang w:eastAsia="pl-PL"/>
                    </w:rPr>
                  </w:pPr>
                  <w:hyperlink r:id="rId13" w:anchor="cite_note-GUS2019-34" w:history="1">
                    <w:r w:rsidR="00227A38" w:rsidRPr="008C1F5D">
                      <w:rPr>
                        <w:rFonts w:ascii="Cambria" w:eastAsia="Times New Roman" w:hAnsi="Cambria" w:cs="Calibri"/>
                        <w:b/>
                        <w:color w:val="002060"/>
                        <w:sz w:val="24"/>
                        <w:szCs w:val="24"/>
                        <w:lang w:eastAsia="pl-PL"/>
                      </w:rPr>
                      <w:t>2019</w:t>
                    </w:r>
                  </w:hyperlink>
                </w:p>
              </w:tc>
              <w:tc>
                <w:tcPr>
                  <w:tcW w:w="2175" w:type="dxa"/>
                  <w:tcBorders>
                    <w:top w:val="nil"/>
                    <w:left w:val="nil"/>
                    <w:bottom w:val="single" w:sz="8" w:space="0" w:color="A2A9B1"/>
                    <w:right w:val="single" w:sz="8" w:space="0" w:color="A2A9B1"/>
                  </w:tcBorders>
                  <w:shd w:val="clear" w:color="000000" w:fill="F8F9FA"/>
                  <w:vAlign w:val="center"/>
                  <w:hideMark/>
                </w:tcPr>
                <w:p w14:paraId="32ED880B"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374 800</w:t>
                  </w:r>
                </w:p>
              </w:tc>
              <w:tc>
                <w:tcPr>
                  <w:tcW w:w="2175" w:type="dxa"/>
                  <w:tcBorders>
                    <w:top w:val="nil"/>
                    <w:left w:val="nil"/>
                    <w:bottom w:val="single" w:sz="8" w:space="0" w:color="A2A9B1"/>
                    <w:right w:val="single" w:sz="8" w:space="0" w:color="A2A9B1"/>
                  </w:tcBorders>
                  <w:shd w:val="clear" w:color="000000" w:fill="F8F9FA"/>
                  <w:vAlign w:val="center"/>
                  <w:hideMark/>
                </w:tcPr>
                <w:p w14:paraId="5D88D4A7" w14:textId="77777777"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409 900</w:t>
                  </w:r>
                </w:p>
              </w:tc>
              <w:tc>
                <w:tcPr>
                  <w:tcW w:w="2175" w:type="dxa"/>
                  <w:tcBorders>
                    <w:top w:val="nil"/>
                    <w:left w:val="nil"/>
                    <w:bottom w:val="single" w:sz="8" w:space="0" w:color="A2A9B1"/>
                    <w:right w:val="single" w:sz="8" w:space="0" w:color="A2A9B1"/>
                  </w:tcBorders>
                  <w:shd w:val="clear" w:color="000000" w:fill="F8F9FA"/>
                  <w:vAlign w:val="center"/>
                  <w:hideMark/>
                </w:tcPr>
                <w:p w14:paraId="6552EF85" w14:textId="77777777" w:rsidR="00227A38" w:rsidRPr="008C1F5D" w:rsidRDefault="00FF201D"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−35 1</w:t>
                  </w:r>
                  <w:r w:rsidR="00227A38" w:rsidRPr="008C1F5D">
                    <w:rPr>
                      <w:rFonts w:ascii="Cambria" w:eastAsia="Times New Roman" w:hAnsi="Cambria" w:cs="Arial"/>
                      <w:b/>
                      <w:color w:val="002060"/>
                      <w:sz w:val="24"/>
                      <w:szCs w:val="24"/>
                      <w:lang w:eastAsia="pl-PL"/>
                    </w:rPr>
                    <w:t>00</w:t>
                  </w:r>
                </w:p>
              </w:tc>
            </w:tr>
          </w:tbl>
          <w:p w14:paraId="700ABEDE" w14:textId="77777777" w:rsidR="00A57E9E" w:rsidRPr="008C1F5D" w:rsidRDefault="00A57E9E" w:rsidP="00E8427A">
            <w:pPr>
              <w:pStyle w:val="NormalnyWeb"/>
              <w:shd w:val="clear" w:color="auto" w:fill="FFFFFF"/>
              <w:spacing w:before="0" w:beforeAutospacing="0" w:after="0" w:afterAutospacing="0"/>
              <w:rPr>
                <w:rFonts w:ascii="Cambria" w:hAnsi="Cambria"/>
                <w:color w:val="002060"/>
              </w:rPr>
            </w:pPr>
          </w:p>
        </w:tc>
      </w:tr>
    </w:tbl>
    <w:p w14:paraId="028CD627" w14:textId="77777777" w:rsidR="00CA2A7E" w:rsidRDefault="00CA2A7E"/>
    <w:p w14:paraId="70004479" w14:textId="77777777" w:rsidR="00CA2A7E" w:rsidRDefault="00CA2A7E">
      <w:r>
        <w:br w:type="page"/>
      </w:r>
    </w:p>
    <w:p w14:paraId="554FB98A" w14:textId="77777777" w:rsidR="00CA2A7E" w:rsidRDefault="00CA2A7E"/>
    <w:tbl>
      <w:tblPr>
        <w:tblStyle w:val="Tabela-Siatka"/>
        <w:tblW w:w="0" w:type="auto"/>
        <w:tblCellMar>
          <w:left w:w="70" w:type="dxa"/>
          <w:right w:w="70" w:type="dxa"/>
        </w:tblCellMar>
        <w:tblLook w:val="04A0" w:firstRow="1" w:lastRow="0" w:firstColumn="1" w:lastColumn="0" w:noHBand="0" w:noVBand="1"/>
      </w:tblPr>
      <w:tblGrid>
        <w:gridCol w:w="9062"/>
      </w:tblGrid>
      <w:tr w:rsidR="00CA2A7E" w:rsidRPr="008C1F5D" w14:paraId="2268C188" w14:textId="77777777" w:rsidTr="004F1CD9">
        <w:tc>
          <w:tcPr>
            <w:tcW w:w="9062" w:type="dxa"/>
          </w:tcPr>
          <w:p w14:paraId="6E8DBCF8" w14:textId="77777777" w:rsidR="00CA2A7E" w:rsidRPr="008C1F5D" w:rsidRDefault="00CA2A7E" w:rsidP="00CA2A7E">
            <w:pPr>
              <w:rPr>
                <w:rFonts w:ascii="Cambria" w:hAnsi="Cambria" w:cs="Times New Roman"/>
                <w:b/>
                <w:color w:val="002060"/>
                <w:sz w:val="24"/>
                <w:szCs w:val="24"/>
              </w:rPr>
            </w:pPr>
            <w:r>
              <w:rPr>
                <w:rFonts w:ascii="Cambria" w:hAnsi="Cambria" w:cs="Times New Roman"/>
                <w:b/>
                <w:color w:val="002060"/>
                <w:sz w:val="24"/>
                <w:szCs w:val="24"/>
              </w:rPr>
              <w:t xml:space="preserve">Migracje w Europie. Migranci z Ukrainy w Polsce </w:t>
            </w:r>
          </w:p>
          <w:p w14:paraId="4E976E21" w14:textId="77777777" w:rsidR="00CA2A7E" w:rsidRPr="008C1F5D" w:rsidRDefault="00CA2A7E" w:rsidP="00E8427A">
            <w:pPr>
              <w:rPr>
                <w:rFonts w:ascii="Cambria" w:hAnsi="Cambria" w:cs="Times New Roman"/>
                <w:b/>
                <w:color w:val="002060"/>
                <w:sz w:val="24"/>
                <w:szCs w:val="24"/>
              </w:rPr>
            </w:pPr>
          </w:p>
        </w:tc>
      </w:tr>
      <w:tr w:rsidR="008C1F5D" w:rsidRPr="008C1F5D" w14:paraId="1F7788C3" w14:textId="77777777" w:rsidTr="004F1CD9">
        <w:tc>
          <w:tcPr>
            <w:tcW w:w="9062" w:type="dxa"/>
          </w:tcPr>
          <w:p w14:paraId="27D53435" w14:textId="77777777" w:rsidR="00645023" w:rsidRDefault="00CA2A7E" w:rsidP="006C00A1">
            <w:pPr>
              <w:jc w:val="center"/>
              <w:rPr>
                <w:rFonts w:ascii="Cambria" w:hAnsi="Cambria" w:cs="Times New Roman"/>
                <w:b/>
                <w:color w:val="002060"/>
                <w:sz w:val="24"/>
                <w:szCs w:val="24"/>
              </w:rPr>
            </w:pPr>
            <w:r w:rsidRPr="008C1F5D">
              <w:rPr>
                <w:rFonts w:ascii="Cambria" w:hAnsi="Cambria" w:cs="Times New Roman"/>
                <w:b/>
                <w:color w:val="002060"/>
                <w:sz w:val="24"/>
                <w:szCs w:val="24"/>
              </w:rPr>
              <w:t>Migrujący do Europy w 2015r.</w:t>
            </w:r>
            <w:r>
              <w:rPr>
                <w:rFonts w:ascii="Cambria" w:hAnsi="Cambria" w:cs="Times New Roman"/>
                <w:b/>
                <w:color w:val="002060"/>
                <w:sz w:val="24"/>
                <w:szCs w:val="24"/>
              </w:rPr>
              <w:t xml:space="preserve"> pod względem kraju pochodzenia</w:t>
            </w:r>
          </w:p>
          <w:p w14:paraId="394098C4" w14:textId="77777777" w:rsidR="006C00A1" w:rsidRPr="008C1F5D" w:rsidRDefault="006C00A1" w:rsidP="00E8427A">
            <w:pPr>
              <w:rPr>
                <w:rFonts w:ascii="Cambria" w:hAnsi="Cambria" w:cs="Times New Roman"/>
                <w:b/>
                <w:color w:val="002060"/>
                <w:sz w:val="24"/>
                <w:szCs w:val="24"/>
              </w:rPr>
            </w:pPr>
          </w:p>
          <w:p w14:paraId="7E3163ED" w14:textId="77777777" w:rsidR="009559A2" w:rsidRDefault="009559A2" w:rsidP="00E8427A">
            <w:pPr>
              <w:pStyle w:val="NormalnyWeb"/>
              <w:shd w:val="clear" w:color="auto" w:fill="FFFFFF"/>
              <w:spacing w:before="0" w:beforeAutospacing="0" w:after="0" w:afterAutospacing="0"/>
              <w:jc w:val="center"/>
              <w:rPr>
                <w:rFonts w:ascii="Cambria" w:hAnsi="Cambria"/>
                <w:b/>
                <w:color w:val="002060"/>
              </w:rPr>
            </w:pPr>
            <w:r w:rsidRPr="008C1F5D">
              <w:rPr>
                <w:rFonts w:ascii="Cambria" w:hAnsi="Cambria"/>
                <w:noProof/>
                <w:color w:val="002060"/>
              </w:rPr>
              <w:drawing>
                <wp:inline distT="0" distB="0" distL="0" distR="0" wp14:anchorId="107B2359" wp14:editId="5F07CDFE">
                  <wp:extent cx="3524250" cy="3536950"/>
                  <wp:effectExtent l="19050" t="19050" r="19050" b="2540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3536950"/>
                          </a:xfrm>
                          <a:prstGeom prst="rect">
                            <a:avLst/>
                          </a:prstGeom>
                          <a:noFill/>
                          <a:ln>
                            <a:solidFill>
                              <a:srgbClr val="002060"/>
                            </a:solidFill>
                          </a:ln>
                        </pic:spPr>
                      </pic:pic>
                    </a:graphicData>
                  </a:graphic>
                </wp:inline>
              </w:drawing>
            </w:r>
          </w:p>
          <w:p w14:paraId="47D37B4D" w14:textId="77777777" w:rsidR="00CA2A7E" w:rsidRPr="00CA2A7E" w:rsidRDefault="00CA2A7E" w:rsidP="00E8427A">
            <w:pPr>
              <w:pStyle w:val="NormalnyWeb"/>
              <w:shd w:val="clear" w:color="auto" w:fill="FFFFFF"/>
              <w:spacing w:before="0" w:beforeAutospacing="0" w:after="0" w:afterAutospacing="0"/>
              <w:jc w:val="center"/>
              <w:rPr>
                <w:rFonts w:ascii="Cambria" w:hAnsi="Cambria"/>
                <w:b/>
                <w:color w:val="7030A0"/>
              </w:rPr>
            </w:pPr>
          </w:p>
          <w:p w14:paraId="172E0AB9" w14:textId="77777777" w:rsidR="00CA2A7E" w:rsidRDefault="00CA2A7E" w:rsidP="00CA2A7E">
            <w:pPr>
              <w:spacing w:after="120"/>
              <w:jc w:val="center"/>
              <w:rPr>
                <w:rFonts w:ascii="Cambria" w:hAnsi="Cambria"/>
                <w:b/>
                <w:color w:val="7030A0"/>
                <w:sz w:val="24"/>
                <w:szCs w:val="24"/>
              </w:rPr>
            </w:pPr>
            <w:r w:rsidRPr="00CA2A7E">
              <w:rPr>
                <w:rFonts w:ascii="Cambria" w:hAnsi="Cambria"/>
                <w:b/>
                <w:color w:val="7030A0"/>
                <w:sz w:val="24"/>
                <w:szCs w:val="24"/>
              </w:rPr>
              <w:t xml:space="preserve">Liczba wniosków cudzoziemców o zezwolenie na pracę w Polsce </w:t>
            </w:r>
          </w:p>
          <w:p w14:paraId="5C5E1533" w14:textId="77777777" w:rsidR="00CA2A7E" w:rsidRPr="00CA2A7E" w:rsidRDefault="00CA2A7E" w:rsidP="00CA2A7E">
            <w:pPr>
              <w:spacing w:after="120"/>
              <w:jc w:val="center"/>
              <w:rPr>
                <w:rFonts w:ascii="Cambria" w:hAnsi="Cambria"/>
                <w:b/>
                <w:color w:val="7030A0"/>
                <w:sz w:val="24"/>
                <w:szCs w:val="24"/>
              </w:rPr>
            </w:pPr>
            <w:r w:rsidRPr="00CA2A7E">
              <w:rPr>
                <w:rFonts w:ascii="Cambria" w:hAnsi="Cambria"/>
                <w:b/>
                <w:color w:val="7030A0"/>
                <w:sz w:val="24"/>
                <w:szCs w:val="24"/>
              </w:rPr>
              <w:t>w latach 2011-2017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3"/>
              <w:gridCol w:w="868"/>
              <w:gridCol w:w="869"/>
              <w:gridCol w:w="868"/>
              <w:gridCol w:w="869"/>
              <w:gridCol w:w="869"/>
              <w:gridCol w:w="868"/>
              <w:gridCol w:w="869"/>
              <w:gridCol w:w="869"/>
            </w:tblGrid>
            <w:tr w:rsidR="00CA2A7E" w:rsidRPr="00CA2A7E" w14:paraId="0CC42D84" w14:textId="77777777"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14:paraId="206035FF" w14:textId="77777777" w:rsidR="00CA2A7E" w:rsidRPr="00CA2A7E" w:rsidRDefault="00CA2A7E" w:rsidP="00CA2A7E">
                  <w:pPr>
                    <w:spacing w:after="0"/>
                    <w:jc w:val="center"/>
                    <w:rPr>
                      <w:rFonts w:ascii="Cambria" w:hAnsi="Cambria" w:cs="Arial"/>
                      <w:b/>
                      <w:color w:val="7030A0"/>
                      <w:sz w:val="20"/>
                      <w:szCs w:val="20"/>
                    </w:rPr>
                  </w:pPr>
                </w:p>
                <w:p w14:paraId="260443C4" w14:textId="77777777" w:rsidR="00CA2A7E" w:rsidRPr="00CA2A7E" w:rsidRDefault="00CA2A7E" w:rsidP="00CA2A7E">
                  <w:pPr>
                    <w:spacing w:after="0"/>
                    <w:jc w:val="center"/>
                    <w:rPr>
                      <w:rFonts w:ascii="Cambria" w:hAnsi="Cambria" w:cs="Arial"/>
                      <w:b/>
                      <w:color w:val="7030A0"/>
                      <w:sz w:val="20"/>
                      <w:szCs w:val="20"/>
                    </w:rPr>
                  </w:pPr>
                </w:p>
                <w:p w14:paraId="0CA87EAA" w14:textId="77777777" w:rsidR="00CA2A7E" w:rsidRPr="00CA2A7E" w:rsidRDefault="00CA2A7E" w:rsidP="00CA2A7E">
                  <w:pPr>
                    <w:spacing w:after="0"/>
                    <w:jc w:val="center"/>
                    <w:rPr>
                      <w:rFonts w:ascii="Cambria" w:hAnsi="Cambria" w:cs="Arial"/>
                      <w:b/>
                      <w:color w:val="7030A0"/>
                      <w:sz w:val="20"/>
                      <w:szCs w:val="20"/>
                    </w:rPr>
                  </w:pPr>
                </w:p>
              </w:tc>
              <w:tc>
                <w:tcPr>
                  <w:tcW w:w="889" w:type="dxa"/>
                  <w:tcBorders>
                    <w:top w:val="single" w:sz="4" w:space="0" w:color="auto"/>
                    <w:left w:val="single" w:sz="4" w:space="0" w:color="auto"/>
                    <w:bottom w:val="single" w:sz="4" w:space="0" w:color="auto"/>
                    <w:right w:val="single" w:sz="4" w:space="0" w:color="auto"/>
                  </w:tcBorders>
                  <w:vAlign w:val="center"/>
                </w:tcPr>
                <w:p w14:paraId="370FE5AC" w14:textId="77777777"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2011</w:t>
                  </w:r>
                </w:p>
              </w:tc>
              <w:tc>
                <w:tcPr>
                  <w:tcW w:w="890" w:type="dxa"/>
                  <w:tcBorders>
                    <w:top w:val="single" w:sz="4" w:space="0" w:color="auto"/>
                    <w:left w:val="single" w:sz="4" w:space="0" w:color="auto"/>
                    <w:bottom w:val="single" w:sz="4" w:space="0" w:color="auto"/>
                    <w:right w:val="single" w:sz="4" w:space="0" w:color="auto"/>
                  </w:tcBorders>
                  <w:vAlign w:val="center"/>
                </w:tcPr>
                <w:p w14:paraId="77EACDE0" w14:textId="77777777"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2012</w:t>
                  </w:r>
                </w:p>
              </w:tc>
              <w:tc>
                <w:tcPr>
                  <w:tcW w:w="889" w:type="dxa"/>
                  <w:tcBorders>
                    <w:top w:val="single" w:sz="4" w:space="0" w:color="auto"/>
                    <w:left w:val="single" w:sz="4" w:space="0" w:color="auto"/>
                    <w:bottom w:val="single" w:sz="4" w:space="0" w:color="auto"/>
                    <w:right w:val="single" w:sz="4" w:space="0" w:color="auto"/>
                  </w:tcBorders>
                  <w:vAlign w:val="center"/>
                </w:tcPr>
                <w:p w14:paraId="05E8F4C7" w14:textId="77777777"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2013</w:t>
                  </w:r>
                </w:p>
              </w:tc>
              <w:tc>
                <w:tcPr>
                  <w:tcW w:w="890" w:type="dxa"/>
                  <w:tcBorders>
                    <w:top w:val="single" w:sz="4" w:space="0" w:color="auto"/>
                    <w:left w:val="single" w:sz="4" w:space="0" w:color="auto"/>
                    <w:bottom w:val="single" w:sz="4" w:space="0" w:color="auto"/>
                    <w:right w:val="single" w:sz="4" w:space="0" w:color="auto"/>
                  </w:tcBorders>
                  <w:vAlign w:val="center"/>
                </w:tcPr>
                <w:p w14:paraId="55032712" w14:textId="77777777"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2014</w:t>
                  </w:r>
                </w:p>
              </w:tc>
              <w:tc>
                <w:tcPr>
                  <w:tcW w:w="890" w:type="dxa"/>
                  <w:tcBorders>
                    <w:top w:val="single" w:sz="4" w:space="0" w:color="auto"/>
                    <w:left w:val="single" w:sz="4" w:space="0" w:color="auto"/>
                    <w:bottom w:val="single" w:sz="4" w:space="0" w:color="auto"/>
                    <w:right w:val="single" w:sz="4" w:space="0" w:color="auto"/>
                  </w:tcBorders>
                  <w:vAlign w:val="center"/>
                </w:tcPr>
                <w:p w14:paraId="74FEC0E4" w14:textId="77777777"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2015</w:t>
                  </w:r>
                </w:p>
              </w:tc>
              <w:tc>
                <w:tcPr>
                  <w:tcW w:w="889" w:type="dxa"/>
                  <w:tcBorders>
                    <w:top w:val="single" w:sz="4" w:space="0" w:color="auto"/>
                    <w:left w:val="single" w:sz="4" w:space="0" w:color="auto"/>
                    <w:bottom w:val="single" w:sz="4" w:space="0" w:color="auto"/>
                    <w:right w:val="single" w:sz="4" w:space="0" w:color="auto"/>
                  </w:tcBorders>
                  <w:vAlign w:val="center"/>
                </w:tcPr>
                <w:p w14:paraId="6C3AE57C" w14:textId="77777777"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2016</w:t>
                  </w:r>
                </w:p>
              </w:tc>
              <w:tc>
                <w:tcPr>
                  <w:tcW w:w="890" w:type="dxa"/>
                  <w:tcBorders>
                    <w:top w:val="single" w:sz="4" w:space="0" w:color="auto"/>
                    <w:left w:val="single" w:sz="4" w:space="0" w:color="auto"/>
                    <w:bottom w:val="single" w:sz="4" w:space="0" w:color="auto"/>
                    <w:right w:val="single" w:sz="4" w:space="0" w:color="auto"/>
                  </w:tcBorders>
                  <w:vAlign w:val="center"/>
                </w:tcPr>
                <w:p w14:paraId="2A82AD3A" w14:textId="77777777"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2016*</w:t>
                  </w:r>
                </w:p>
              </w:tc>
              <w:tc>
                <w:tcPr>
                  <w:tcW w:w="890" w:type="dxa"/>
                  <w:tcBorders>
                    <w:top w:val="single" w:sz="4" w:space="0" w:color="auto"/>
                    <w:left w:val="single" w:sz="4" w:space="0" w:color="auto"/>
                    <w:bottom w:val="single" w:sz="4" w:space="0" w:color="auto"/>
                    <w:right w:val="single" w:sz="4" w:space="0" w:color="auto"/>
                  </w:tcBorders>
                  <w:vAlign w:val="center"/>
                </w:tcPr>
                <w:p w14:paraId="723C4230" w14:textId="77777777"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2017*</w:t>
                  </w:r>
                </w:p>
              </w:tc>
            </w:tr>
            <w:tr w:rsidR="00CA2A7E" w:rsidRPr="00CA2A7E" w14:paraId="384F3BE8" w14:textId="77777777" w:rsidTr="00CA2A7E">
              <w:trPr>
                <w:trHeight w:val="255"/>
                <w:jc w:val="center"/>
              </w:trPr>
              <w:tc>
                <w:tcPr>
                  <w:tcW w:w="9134" w:type="dxa"/>
                  <w:gridSpan w:val="9"/>
                  <w:tcBorders>
                    <w:top w:val="single" w:sz="4" w:space="0" w:color="auto"/>
                    <w:left w:val="single" w:sz="4" w:space="0" w:color="auto"/>
                    <w:bottom w:val="single" w:sz="4" w:space="0" w:color="auto"/>
                    <w:right w:val="single" w:sz="4" w:space="0" w:color="auto"/>
                  </w:tcBorders>
                  <w:noWrap/>
                  <w:vAlign w:val="center"/>
                </w:tcPr>
                <w:p w14:paraId="5D12E104" w14:textId="77777777" w:rsidR="00CA2A7E" w:rsidRPr="00CA2A7E" w:rsidRDefault="00CA2A7E" w:rsidP="00CA2A7E">
                  <w:pPr>
                    <w:jc w:val="center"/>
                    <w:rPr>
                      <w:rFonts w:ascii="Cambria" w:hAnsi="Cambria" w:cs="Arial"/>
                      <w:b/>
                      <w:color w:val="7030A0"/>
                      <w:sz w:val="20"/>
                      <w:szCs w:val="20"/>
                    </w:rPr>
                  </w:pPr>
                  <w:r w:rsidRPr="00CA2A7E">
                    <w:rPr>
                      <w:rFonts w:ascii="Cambria" w:hAnsi="Cambria" w:cs="Arial"/>
                      <w:b/>
                      <w:color w:val="7030A0"/>
                      <w:sz w:val="20"/>
                      <w:szCs w:val="20"/>
                    </w:rPr>
                    <w:t>w liczbach bezwzględnych</w:t>
                  </w:r>
                </w:p>
              </w:tc>
            </w:tr>
            <w:tr w:rsidR="00CA2A7E" w:rsidRPr="00CA2A7E" w14:paraId="2594458E" w14:textId="77777777"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14:paraId="52BA0ADF" w14:textId="77777777" w:rsidR="00CA2A7E" w:rsidRPr="00CA2A7E" w:rsidRDefault="00CA2A7E" w:rsidP="00CA2A7E">
                  <w:pPr>
                    <w:rPr>
                      <w:rFonts w:ascii="Cambria" w:hAnsi="Cambria" w:cs="Arial"/>
                      <w:b/>
                      <w:color w:val="7030A0"/>
                      <w:sz w:val="20"/>
                      <w:szCs w:val="20"/>
                    </w:rPr>
                  </w:pPr>
                  <w:r w:rsidRPr="00CA2A7E">
                    <w:rPr>
                      <w:rFonts w:ascii="Cambria" w:hAnsi="Cambria" w:cs="Arial"/>
                      <w:b/>
                      <w:color w:val="7030A0"/>
                      <w:sz w:val="20"/>
                      <w:szCs w:val="20"/>
                    </w:rPr>
                    <w:t>Polska ogółem</w:t>
                  </w:r>
                </w:p>
              </w:tc>
              <w:tc>
                <w:tcPr>
                  <w:tcW w:w="889" w:type="dxa"/>
                  <w:tcBorders>
                    <w:top w:val="single" w:sz="4" w:space="0" w:color="auto"/>
                    <w:left w:val="single" w:sz="4" w:space="0" w:color="auto"/>
                    <w:bottom w:val="single" w:sz="4" w:space="0" w:color="auto"/>
                    <w:right w:val="single" w:sz="4" w:space="0" w:color="auto"/>
                  </w:tcBorders>
                  <w:vAlign w:val="center"/>
                </w:tcPr>
                <w:p w14:paraId="463FF3D0"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42268</w:t>
                  </w:r>
                </w:p>
              </w:tc>
              <w:tc>
                <w:tcPr>
                  <w:tcW w:w="890" w:type="dxa"/>
                  <w:tcBorders>
                    <w:top w:val="single" w:sz="4" w:space="0" w:color="auto"/>
                    <w:left w:val="single" w:sz="4" w:space="0" w:color="auto"/>
                    <w:bottom w:val="single" w:sz="4" w:space="0" w:color="auto"/>
                    <w:right w:val="single" w:sz="4" w:space="0" w:color="auto"/>
                  </w:tcBorders>
                  <w:vAlign w:val="center"/>
                </w:tcPr>
                <w:p w14:paraId="1E79547F"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41619</w:t>
                  </w:r>
                </w:p>
              </w:tc>
              <w:tc>
                <w:tcPr>
                  <w:tcW w:w="889" w:type="dxa"/>
                  <w:tcBorders>
                    <w:top w:val="single" w:sz="4" w:space="0" w:color="auto"/>
                    <w:left w:val="single" w:sz="4" w:space="0" w:color="auto"/>
                    <w:bottom w:val="single" w:sz="4" w:space="0" w:color="auto"/>
                    <w:right w:val="single" w:sz="4" w:space="0" w:color="auto"/>
                  </w:tcBorders>
                  <w:vAlign w:val="center"/>
                </w:tcPr>
                <w:p w14:paraId="2FAB4F20"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40827</w:t>
                  </w:r>
                </w:p>
              </w:tc>
              <w:tc>
                <w:tcPr>
                  <w:tcW w:w="890" w:type="dxa"/>
                  <w:tcBorders>
                    <w:top w:val="single" w:sz="4" w:space="0" w:color="auto"/>
                    <w:left w:val="single" w:sz="4" w:space="0" w:color="auto"/>
                    <w:bottom w:val="single" w:sz="4" w:space="0" w:color="auto"/>
                    <w:right w:val="single" w:sz="4" w:space="0" w:color="auto"/>
                  </w:tcBorders>
                  <w:vAlign w:val="center"/>
                </w:tcPr>
                <w:p w14:paraId="5A0740EF"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46905</w:t>
                  </w:r>
                </w:p>
              </w:tc>
              <w:tc>
                <w:tcPr>
                  <w:tcW w:w="890" w:type="dxa"/>
                  <w:tcBorders>
                    <w:top w:val="single" w:sz="4" w:space="0" w:color="auto"/>
                    <w:left w:val="single" w:sz="4" w:space="0" w:color="auto"/>
                    <w:bottom w:val="single" w:sz="4" w:space="0" w:color="auto"/>
                    <w:right w:val="single" w:sz="4" w:space="0" w:color="auto"/>
                  </w:tcBorders>
                  <w:vAlign w:val="center"/>
                </w:tcPr>
                <w:p w14:paraId="63530782"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74149</w:t>
                  </w:r>
                </w:p>
              </w:tc>
              <w:tc>
                <w:tcPr>
                  <w:tcW w:w="889" w:type="dxa"/>
                  <w:tcBorders>
                    <w:top w:val="single" w:sz="4" w:space="0" w:color="auto"/>
                    <w:left w:val="single" w:sz="4" w:space="0" w:color="auto"/>
                    <w:bottom w:val="single" w:sz="4" w:space="0" w:color="auto"/>
                    <w:right w:val="single" w:sz="4" w:space="0" w:color="auto"/>
                  </w:tcBorders>
                  <w:vAlign w:val="center"/>
                </w:tcPr>
                <w:p w14:paraId="0353FBA5"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139119</w:t>
                  </w:r>
                </w:p>
              </w:tc>
              <w:tc>
                <w:tcPr>
                  <w:tcW w:w="890" w:type="dxa"/>
                  <w:tcBorders>
                    <w:top w:val="single" w:sz="4" w:space="0" w:color="auto"/>
                    <w:left w:val="single" w:sz="4" w:space="0" w:color="auto"/>
                    <w:bottom w:val="single" w:sz="4" w:space="0" w:color="auto"/>
                    <w:right w:val="single" w:sz="4" w:space="0" w:color="auto"/>
                  </w:tcBorders>
                  <w:vAlign w:val="center"/>
                </w:tcPr>
                <w:p w14:paraId="47E98E41"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53383</w:t>
                  </w:r>
                </w:p>
              </w:tc>
              <w:tc>
                <w:tcPr>
                  <w:tcW w:w="890" w:type="dxa"/>
                  <w:tcBorders>
                    <w:top w:val="single" w:sz="4" w:space="0" w:color="auto"/>
                    <w:left w:val="single" w:sz="4" w:space="0" w:color="auto"/>
                    <w:bottom w:val="single" w:sz="4" w:space="0" w:color="auto"/>
                    <w:right w:val="single" w:sz="4" w:space="0" w:color="auto"/>
                  </w:tcBorders>
                  <w:vAlign w:val="center"/>
                </w:tcPr>
                <w:p w14:paraId="66033EFC"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117031</w:t>
                  </w:r>
                </w:p>
              </w:tc>
            </w:tr>
            <w:tr w:rsidR="00CA2A7E" w:rsidRPr="00CA2A7E" w14:paraId="47A19526" w14:textId="77777777"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14:paraId="443D23AA" w14:textId="77777777" w:rsidR="00CA2A7E" w:rsidRPr="00CA2A7E" w:rsidRDefault="00CA2A7E" w:rsidP="00CA2A7E">
                  <w:pPr>
                    <w:rPr>
                      <w:rFonts w:ascii="Cambria" w:hAnsi="Cambria" w:cs="Arial"/>
                      <w:b/>
                      <w:color w:val="7030A0"/>
                      <w:sz w:val="20"/>
                      <w:szCs w:val="20"/>
                    </w:rPr>
                  </w:pPr>
                  <w:r w:rsidRPr="00CA2A7E">
                    <w:rPr>
                      <w:rFonts w:ascii="Cambria" w:hAnsi="Cambria" w:cs="Arial"/>
                      <w:b/>
                      <w:color w:val="7030A0"/>
                      <w:sz w:val="20"/>
                      <w:szCs w:val="20"/>
                    </w:rPr>
                    <w:t>Z Ukrainy ogółem</w:t>
                  </w:r>
                </w:p>
              </w:tc>
              <w:tc>
                <w:tcPr>
                  <w:tcW w:w="889" w:type="dxa"/>
                  <w:tcBorders>
                    <w:top w:val="single" w:sz="4" w:space="0" w:color="auto"/>
                    <w:left w:val="single" w:sz="4" w:space="0" w:color="auto"/>
                    <w:bottom w:val="single" w:sz="4" w:space="0" w:color="auto"/>
                    <w:right w:val="single" w:sz="4" w:space="0" w:color="auto"/>
                  </w:tcBorders>
                  <w:vAlign w:val="center"/>
                </w:tcPr>
                <w:p w14:paraId="788E0ABE"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19820</w:t>
                  </w:r>
                </w:p>
              </w:tc>
              <w:tc>
                <w:tcPr>
                  <w:tcW w:w="890" w:type="dxa"/>
                  <w:tcBorders>
                    <w:top w:val="single" w:sz="4" w:space="0" w:color="auto"/>
                    <w:left w:val="single" w:sz="4" w:space="0" w:color="auto"/>
                    <w:bottom w:val="single" w:sz="4" w:space="0" w:color="auto"/>
                    <w:right w:val="single" w:sz="4" w:space="0" w:color="auto"/>
                  </w:tcBorders>
                  <w:vAlign w:val="center"/>
                </w:tcPr>
                <w:p w14:paraId="7C3F20FE"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21750</w:t>
                  </w:r>
                </w:p>
              </w:tc>
              <w:tc>
                <w:tcPr>
                  <w:tcW w:w="889" w:type="dxa"/>
                  <w:tcBorders>
                    <w:top w:val="single" w:sz="4" w:space="0" w:color="auto"/>
                    <w:left w:val="single" w:sz="4" w:space="0" w:color="auto"/>
                    <w:bottom w:val="single" w:sz="4" w:space="0" w:color="auto"/>
                    <w:right w:val="single" w:sz="4" w:space="0" w:color="auto"/>
                  </w:tcBorders>
                  <w:vAlign w:val="center"/>
                </w:tcPr>
                <w:p w14:paraId="1CE1A7C9"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21252</w:t>
                  </w:r>
                </w:p>
              </w:tc>
              <w:tc>
                <w:tcPr>
                  <w:tcW w:w="890" w:type="dxa"/>
                  <w:tcBorders>
                    <w:top w:val="single" w:sz="4" w:space="0" w:color="auto"/>
                    <w:left w:val="single" w:sz="4" w:space="0" w:color="auto"/>
                    <w:bottom w:val="single" w:sz="4" w:space="0" w:color="auto"/>
                    <w:right w:val="single" w:sz="4" w:space="0" w:color="auto"/>
                  </w:tcBorders>
                  <w:vAlign w:val="center"/>
                </w:tcPr>
                <w:p w14:paraId="17EE9912"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28913</w:t>
                  </w:r>
                </w:p>
              </w:tc>
              <w:tc>
                <w:tcPr>
                  <w:tcW w:w="890" w:type="dxa"/>
                  <w:tcBorders>
                    <w:top w:val="single" w:sz="4" w:space="0" w:color="auto"/>
                    <w:left w:val="single" w:sz="4" w:space="0" w:color="auto"/>
                    <w:bottom w:val="single" w:sz="4" w:space="0" w:color="auto"/>
                    <w:right w:val="single" w:sz="4" w:space="0" w:color="auto"/>
                  </w:tcBorders>
                  <w:vAlign w:val="center"/>
                </w:tcPr>
                <w:p w14:paraId="37731338"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57384</w:t>
                  </w:r>
                </w:p>
              </w:tc>
              <w:tc>
                <w:tcPr>
                  <w:tcW w:w="889" w:type="dxa"/>
                  <w:tcBorders>
                    <w:top w:val="single" w:sz="4" w:space="0" w:color="auto"/>
                    <w:left w:val="single" w:sz="4" w:space="0" w:color="auto"/>
                    <w:bottom w:val="single" w:sz="4" w:space="0" w:color="auto"/>
                    <w:right w:val="single" w:sz="4" w:space="0" w:color="auto"/>
                  </w:tcBorders>
                  <w:vAlign w:val="center"/>
                </w:tcPr>
                <w:p w14:paraId="54B5105A"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116522</w:t>
                  </w:r>
                </w:p>
              </w:tc>
              <w:tc>
                <w:tcPr>
                  <w:tcW w:w="890" w:type="dxa"/>
                  <w:tcBorders>
                    <w:top w:val="single" w:sz="4" w:space="0" w:color="auto"/>
                    <w:left w:val="single" w:sz="4" w:space="0" w:color="auto"/>
                    <w:bottom w:val="single" w:sz="4" w:space="0" w:color="auto"/>
                    <w:right w:val="single" w:sz="4" w:space="0" w:color="auto"/>
                  </w:tcBorders>
                  <w:vAlign w:val="center"/>
                </w:tcPr>
                <w:p w14:paraId="414131B3"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44094</w:t>
                  </w:r>
                </w:p>
              </w:tc>
              <w:tc>
                <w:tcPr>
                  <w:tcW w:w="890" w:type="dxa"/>
                  <w:tcBorders>
                    <w:top w:val="single" w:sz="4" w:space="0" w:color="auto"/>
                    <w:left w:val="single" w:sz="4" w:space="0" w:color="auto"/>
                    <w:bottom w:val="single" w:sz="4" w:space="0" w:color="auto"/>
                    <w:right w:val="single" w:sz="4" w:space="0" w:color="auto"/>
                  </w:tcBorders>
                  <w:vAlign w:val="center"/>
                </w:tcPr>
                <w:p w14:paraId="7D1C742B"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98325</w:t>
                  </w:r>
                </w:p>
              </w:tc>
            </w:tr>
            <w:tr w:rsidR="00CA2A7E" w:rsidRPr="00CA2A7E" w14:paraId="50527F46" w14:textId="77777777"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14:paraId="1CE3B2A4" w14:textId="77777777" w:rsidR="00CA2A7E" w:rsidRPr="00CA2A7E" w:rsidRDefault="00CA2A7E" w:rsidP="00CA2A7E">
                  <w:pPr>
                    <w:rPr>
                      <w:rFonts w:ascii="Cambria" w:hAnsi="Cambria" w:cs="Arial"/>
                      <w:b/>
                      <w:color w:val="7030A0"/>
                      <w:sz w:val="20"/>
                      <w:szCs w:val="20"/>
                    </w:rPr>
                  </w:pPr>
                  <w:r w:rsidRPr="00CA2A7E">
                    <w:rPr>
                      <w:rFonts w:ascii="Cambria" w:hAnsi="Cambria" w:cs="Arial"/>
                      <w:b/>
                      <w:color w:val="7030A0"/>
                      <w:sz w:val="20"/>
                      <w:szCs w:val="20"/>
                    </w:rPr>
                    <w:t>Odmowy – Polska</w:t>
                  </w:r>
                </w:p>
              </w:tc>
              <w:tc>
                <w:tcPr>
                  <w:tcW w:w="889" w:type="dxa"/>
                  <w:tcBorders>
                    <w:top w:val="single" w:sz="4" w:space="0" w:color="auto"/>
                    <w:left w:val="single" w:sz="4" w:space="0" w:color="auto"/>
                    <w:bottom w:val="single" w:sz="4" w:space="0" w:color="auto"/>
                    <w:right w:val="single" w:sz="4" w:space="0" w:color="auto"/>
                  </w:tcBorders>
                  <w:vAlign w:val="center"/>
                </w:tcPr>
                <w:p w14:paraId="6648FD44"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368</w:t>
                  </w:r>
                </w:p>
              </w:tc>
              <w:tc>
                <w:tcPr>
                  <w:tcW w:w="890" w:type="dxa"/>
                  <w:tcBorders>
                    <w:top w:val="single" w:sz="4" w:space="0" w:color="auto"/>
                    <w:left w:val="single" w:sz="4" w:space="0" w:color="auto"/>
                    <w:bottom w:val="single" w:sz="4" w:space="0" w:color="auto"/>
                    <w:right w:val="single" w:sz="4" w:space="0" w:color="auto"/>
                  </w:tcBorders>
                  <w:vAlign w:val="center"/>
                </w:tcPr>
                <w:p w14:paraId="192902AE"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957</w:t>
                  </w:r>
                </w:p>
              </w:tc>
              <w:tc>
                <w:tcPr>
                  <w:tcW w:w="889" w:type="dxa"/>
                  <w:tcBorders>
                    <w:top w:val="single" w:sz="4" w:space="0" w:color="auto"/>
                    <w:left w:val="single" w:sz="4" w:space="0" w:color="auto"/>
                    <w:bottom w:val="single" w:sz="4" w:space="0" w:color="auto"/>
                    <w:right w:val="single" w:sz="4" w:space="0" w:color="auto"/>
                  </w:tcBorders>
                  <w:vAlign w:val="center"/>
                </w:tcPr>
                <w:p w14:paraId="5558930B"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666</w:t>
                  </w:r>
                </w:p>
              </w:tc>
              <w:tc>
                <w:tcPr>
                  <w:tcW w:w="890" w:type="dxa"/>
                  <w:tcBorders>
                    <w:top w:val="single" w:sz="4" w:space="0" w:color="auto"/>
                    <w:left w:val="single" w:sz="4" w:space="0" w:color="auto"/>
                    <w:bottom w:val="single" w:sz="4" w:space="0" w:color="auto"/>
                    <w:right w:val="single" w:sz="4" w:space="0" w:color="auto"/>
                  </w:tcBorders>
                  <w:vAlign w:val="center"/>
                </w:tcPr>
                <w:p w14:paraId="420DF1ED"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393</w:t>
                  </w:r>
                </w:p>
              </w:tc>
              <w:tc>
                <w:tcPr>
                  <w:tcW w:w="890" w:type="dxa"/>
                  <w:tcBorders>
                    <w:top w:val="single" w:sz="4" w:space="0" w:color="auto"/>
                    <w:left w:val="single" w:sz="4" w:space="0" w:color="auto"/>
                    <w:bottom w:val="single" w:sz="4" w:space="0" w:color="auto"/>
                    <w:right w:val="single" w:sz="4" w:space="0" w:color="auto"/>
                  </w:tcBorders>
                  <w:vAlign w:val="center"/>
                </w:tcPr>
                <w:p w14:paraId="2C06DE46"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884</w:t>
                  </w:r>
                </w:p>
              </w:tc>
              <w:tc>
                <w:tcPr>
                  <w:tcW w:w="889" w:type="dxa"/>
                  <w:tcBorders>
                    <w:top w:val="single" w:sz="4" w:space="0" w:color="auto"/>
                    <w:left w:val="single" w:sz="4" w:space="0" w:color="auto"/>
                    <w:bottom w:val="single" w:sz="4" w:space="0" w:color="auto"/>
                    <w:right w:val="single" w:sz="4" w:space="0" w:color="auto"/>
                  </w:tcBorders>
                  <w:vAlign w:val="center"/>
                </w:tcPr>
                <w:p w14:paraId="1E8A00B8"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1024</w:t>
                  </w:r>
                </w:p>
              </w:tc>
              <w:tc>
                <w:tcPr>
                  <w:tcW w:w="890" w:type="dxa"/>
                  <w:tcBorders>
                    <w:top w:val="single" w:sz="4" w:space="0" w:color="auto"/>
                    <w:left w:val="single" w:sz="4" w:space="0" w:color="auto"/>
                    <w:bottom w:val="single" w:sz="4" w:space="0" w:color="auto"/>
                    <w:right w:val="single" w:sz="4" w:space="0" w:color="auto"/>
                  </w:tcBorders>
                  <w:vAlign w:val="center"/>
                </w:tcPr>
                <w:p w14:paraId="2F4A4BCA"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552</w:t>
                  </w:r>
                </w:p>
              </w:tc>
              <w:tc>
                <w:tcPr>
                  <w:tcW w:w="890" w:type="dxa"/>
                  <w:tcBorders>
                    <w:top w:val="single" w:sz="4" w:space="0" w:color="auto"/>
                    <w:left w:val="single" w:sz="4" w:space="0" w:color="auto"/>
                    <w:bottom w:val="single" w:sz="4" w:space="0" w:color="auto"/>
                    <w:right w:val="single" w:sz="4" w:space="0" w:color="auto"/>
                  </w:tcBorders>
                  <w:vAlign w:val="center"/>
                </w:tcPr>
                <w:p w14:paraId="504A6005"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1168</w:t>
                  </w:r>
                </w:p>
              </w:tc>
            </w:tr>
            <w:tr w:rsidR="00CA2A7E" w:rsidRPr="00CA2A7E" w14:paraId="78894203" w14:textId="77777777"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14:paraId="07E98A02" w14:textId="77777777" w:rsidR="00CA2A7E" w:rsidRPr="00CA2A7E" w:rsidRDefault="00CA2A7E" w:rsidP="00CA2A7E">
                  <w:pPr>
                    <w:rPr>
                      <w:rFonts w:ascii="Cambria" w:hAnsi="Cambria" w:cs="Arial"/>
                      <w:b/>
                      <w:color w:val="7030A0"/>
                      <w:sz w:val="20"/>
                      <w:szCs w:val="20"/>
                    </w:rPr>
                  </w:pPr>
                  <w:r w:rsidRPr="00CA2A7E">
                    <w:rPr>
                      <w:rFonts w:ascii="Cambria" w:hAnsi="Cambria" w:cs="Arial"/>
                      <w:b/>
                      <w:color w:val="7030A0"/>
                      <w:sz w:val="20"/>
                      <w:szCs w:val="20"/>
                    </w:rPr>
                    <w:t>Odmowy – Ukraina</w:t>
                  </w:r>
                </w:p>
              </w:tc>
              <w:tc>
                <w:tcPr>
                  <w:tcW w:w="889" w:type="dxa"/>
                  <w:tcBorders>
                    <w:top w:val="single" w:sz="4" w:space="0" w:color="auto"/>
                    <w:left w:val="single" w:sz="4" w:space="0" w:color="auto"/>
                    <w:bottom w:val="single" w:sz="4" w:space="0" w:color="auto"/>
                    <w:right w:val="single" w:sz="4" w:space="0" w:color="auto"/>
                  </w:tcBorders>
                  <w:vAlign w:val="center"/>
                </w:tcPr>
                <w:p w14:paraId="25601F95"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141</w:t>
                  </w:r>
                </w:p>
              </w:tc>
              <w:tc>
                <w:tcPr>
                  <w:tcW w:w="890" w:type="dxa"/>
                  <w:tcBorders>
                    <w:top w:val="single" w:sz="4" w:space="0" w:color="auto"/>
                    <w:left w:val="single" w:sz="4" w:space="0" w:color="auto"/>
                    <w:bottom w:val="single" w:sz="4" w:space="0" w:color="auto"/>
                    <w:right w:val="single" w:sz="4" w:space="0" w:color="auto"/>
                  </w:tcBorders>
                  <w:vAlign w:val="center"/>
                </w:tcPr>
                <w:p w14:paraId="73A85B16"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625</w:t>
                  </w:r>
                </w:p>
              </w:tc>
              <w:tc>
                <w:tcPr>
                  <w:tcW w:w="889" w:type="dxa"/>
                  <w:tcBorders>
                    <w:top w:val="single" w:sz="4" w:space="0" w:color="auto"/>
                    <w:left w:val="single" w:sz="4" w:space="0" w:color="auto"/>
                    <w:bottom w:val="single" w:sz="4" w:space="0" w:color="auto"/>
                    <w:right w:val="single" w:sz="4" w:space="0" w:color="auto"/>
                  </w:tcBorders>
                  <w:vAlign w:val="center"/>
                </w:tcPr>
                <w:p w14:paraId="1CBB5188"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475</w:t>
                  </w:r>
                </w:p>
              </w:tc>
              <w:tc>
                <w:tcPr>
                  <w:tcW w:w="890" w:type="dxa"/>
                  <w:tcBorders>
                    <w:top w:val="single" w:sz="4" w:space="0" w:color="auto"/>
                    <w:left w:val="single" w:sz="4" w:space="0" w:color="auto"/>
                    <w:bottom w:val="single" w:sz="4" w:space="0" w:color="auto"/>
                    <w:right w:val="single" w:sz="4" w:space="0" w:color="auto"/>
                  </w:tcBorders>
                  <w:vAlign w:val="center"/>
                </w:tcPr>
                <w:p w14:paraId="59338FAB"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240</w:t>
                  </w:r>
                </w:p>
              </w:tc>
              <w:tc>
                <w:tcPr>
                  <w:tcW w:w="890" w:type="dxa"/>
                  <w:tcBorders>
                    <w:top w:val="single" w:sz="4" w:space="0" w:color="auto"/>
                    <w:left w:val="single" w:sz="4" w:space="0" w:color="auto"/>
                    <w:bottom w:val="single" w:sz="4" w:space="0" w:color="auto"/>
                    <w:right w:val="single" w:sz="4" w:space="0" w:color="auto"/>
                  </w:tcBorders>
                  <w:vAlign w:val="center"/>
                </w:tcPr>
                <w:p w14:paraId="2A1B74FB"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565</w:t>
                  </w:r>
                </w:p>
              </w:tc>
              <w:tc>
                <w:tcPr>
                  <w:tcW w:w="889" w:type="dxa"/>
                  <w:tcBorders>
                    <w:top w:val="single" w:sz="4" w:space="0" w:color="auto"/>
                    <w:left w:val="single" w:sz="4" w:space="0" w:color="auto"/>
                    <w:bottom w:val="single" w:sz="4" w:space="0" w:color="auto"/>
                    <w:right w:val="single" w:sz="4" w:space="0" w:color="auto"/>
                  </w:tcBorders>
                  <w:vAlign w:val="center"/>
                </w:tcPr>
                <w:p w14:paraId="7A637D33"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900</w:t>
                  </w:r>
                </w:p>
              </w:tc>
              <w:tc>
                <w:tcPr>
                  <w:tcW w:w="890" w:type="dxa"/>
                  <w:tcBorders>
                    <w:top w:val="single" w:sz="4" w:space="0" w:color="auto"/>
                    <w:left w:val="single" w:sz="4" w:space="0" w:color="auto"/>
                    <w:bottom w:val="single" w:sz="4" w:space="0" w:color="auto"/>
                    <w:right w:val="single" w:sz="4" w:space="0" w:color="auto"/>
                  </w:tcBorders>
                  <w:vAlign w:val="center"/>
                </w:tcPr>
                <w:p w14:paraId="55C6FA52"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493</w:t>
                  </w:r>
                </w:p>
              </w:tc>
              <w:tc>
                <w:tcPr>
                  <w:tcW w:w="890" w:type="dxa"/>
                  <w:tcBorders>
                    <w:top w:val="single" w:sz="4" w:space="0" w:color="auto"/>
                    <w:left w:val="single" w:sz="4" w:space="0" w:color="auto"/>
                    <w:bottom w:val="single" w:sz="4" w:space="0" w:color="auto"/>
                    <w:right w:val="single" w:sz="4" w:space="0" w:color="auto"/>
                  </w:tcBorders>
                  <w:vAlign w:val="center"/>
                </w:tcPr>
                <w:p w14:paraId="4D7E121A" w14:textId="77777777"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1037</w:t>
                  </w:r>
                </w:p>
              </w:tc>
            </w:tr>
          </w:tbl>
          <w:p w14:paraId="44B673BC" w14:textId="77777777" w:rsidR="00CA2A7E" w:rsidRDefault="00CA2A7E" w:rsidP="00CA2A7E">
            <w:pPr>
              <w:spacing w:line="312" w:lineRule="auto"/>
              <w:ind w:firstLine="357"/>
              <w:jc w:val="center"/>
              <w:rPr>
                <w:rFonts w:ascii="Cambria" w:hAnsi="Cambria"/>
                <w:b/>
                <w:color w:val="7030A0"/>
                <w:sz w:val="20"/>
                <w:szCs w:val="20"/>
              </w:rPr>
            </w:pPr>
            <w:r w:rsidRPr="00CA2A7E">
              <w:rPr>
                <w:rFonts w:ascii="Cambria" w:hAnsi="Cambria"/>
                <w:b/>
                <w:color w:val="7030A0"/>
                <w:sz w:val="20"/>
                <w:szCs w:val="20"/>
              </w:rPr>
              <w:t>*styczeń-czerwiec</w:t>
            </w:r>
          </w:p>
          <w:p w14:paraId="2682DCDF" w14:textId="77777777" w:rsidR="00CA2A7E" w:rsidRDefault="00CA2A7E" w:rsidP="00CA2A7E">
            <w:pPr>
              <w:spacing w:line="312" w:lineRule="auto"/>
              <w:ind w:firstLine="357"/>
              <w:jc w:val="center"/>
              <w:rPr>
                <w:rFonts w:ascii="Cambria" w:hAnsi="Cambria"/>
                <w:b/>
                <w:color w:val="7030A0"/>
                <w:sz w:val="20"/>
                <w:szCs w:val="20"/>
              </w:rPr>
            </w:pPr>
            <w:r w:rsidRPr="00CA2A7E">
              <w:rPr>
                <w:rFonts w:ascii="Cambria" w:hAnsi="Cambria"/>
                <w:b/>
                <w:color w:val="7030A0"/>
                <w:sz w:val="20"/>
                <w:szCs w:val="20"/>
              </w:rPr>
              <w:t xml:space="preserve"> </w:t>
            </w:r>
          </w:p>
          <w:p w14:paraId="05602E3B" w14:textId="77777777" w:rsidR="00CA2A7E" w:rsidRPr="00CA2A7E" w:rsidRDefault="00CA2A7E" w:rsidP="00CA2A7E">
            <w:pPr>
              <w:rPr>
                <w:rFonts w:ascii="Cambria" w:hAnsi="Cambria"/>
                <w:b/>
                <w:color w:val="7030A0"/>
                <w:sz w:val="24"/>
                <w:szCs w:val="24"/>
              </w:rPr>
            </w:pPr>
            <w:r w:rsidRPr="00CA2A7E">
              <w:rPr>
                <w:rFonts w:ascii="Cambria" w:hAnsi="Cambria"/>
                <w:b/>
                <w:color w:val="7030A0"/>
                <w:sz w:val="24"/>
                <w:szCs w:val="24"/>
              </w:rPr>
              <w:t>Migracje zarobkowe z Ukrainy do Polski</w:t>
            </w:r>
          </w:p>
          <w:p w14:paraId="55DA5164" w14:textId="77777777" w:rsidR="00CA2A7E" w:rsidRPr="00CA2A7E" w:rsidRDefault="00CA2A7E" w:rsidP="00CA2A7E">
            <w:pPr>
              <w:jc w:val="both"/>
              <w:rPr>
                <w:rFonts w:ascii="Cambria" w:eastAsia="Calibri" w:hAnsi="Cambria"/>
                <w:color w:val="7030A0"/>
                <w:sz w:val="24"/>
                <w:szCs w:val="24"/>
              </w:rPr>
            </w:pPr>
            <w:r>
              <w:rPr>
                <w:rFonts w:ascii="Cambria" w:eastAsia="Calibri" w:hAnsi="Cambria"/>
                <w:color w:val="7030A0"/>
                <w:sz w:val="24"/>
                <w:szCs w:val="24"/>
              </w:rPr>
              <w:t>A</w:t>
            </w:r>
            <w:r w:rsidRPr="00CA2A7E">
              <w:rPr>
                <w:rFonts w:ascii="Cambria" w:eastAsia="Calibri" w:hAnsi="Cambria"/>
                <w:color w:val="7030A0"/>
                <w:sz w:val="24"/>
                <w:szCs w:val="24"/>
              </w:rPr>
              <w:t>naliz</w:t>
            </w:r>
            <w:r>
              <w:rPr>
                <w:rFonts w:ascii="Cambria" w:eastAsia="Calibri" w:hAnsi="Cambria"/>
                <w:color w:val="7030A0"/>
                <w:sz w:val="24"/>
                <w:szCs w:val="24"/>
              </w:rPr>
              <w:t>a</w:t>
            </w:r>
            <w:r w:rsidRPr="00CA2A7E">
              <w:rPr>
                <w:rFonts w:ascii="Cambria" w:eastAsia="Calibri" w:hAnsi="Cambria"/>
                <w:color w:val="7030A0"/>
                <w:sz w:val="24"/>
                <w:szCs w:val="24"/>
              </w:rPr>
              <w:t xml:space="preserve"> danych liczbowych charakteryzujących migrację z Ukrainy do Polski </w:t>
            </w:r>
            <w:r>
              <w:rPr>
                <w:rFonts w:ascii="Cambria" w:eastAsia="Calibri" w:hAnsi="Cambria"/>
                <w:color w:val="7030A0"/>
                <w:sz w:val="24"/>
                <w:szCs w:val="24"/>
              </w:rPr>
              <w:t xml:space="preserve">pozwala </w:t>
            </w:r>
            <w:r w:rsidRPr="00CA2A7E">
              <w:rPr>
                <w:rFonts w:ascii="Cambria" w:eastAsia="Calibri" w:hAnsi="Cambria"/>
                <w:color w:val="7030A0"/>
                <w:sz w:val="24"/>
                <w:szCs w:val="24"/>
              </w:rPr>
              <w:t xml:space="preserve">wskazać na kilka wyraźnie widocznych faktów, które na migrację wpływają i kształtują jej wielkość oraz zmiany w strumieniu migracyjnym. Do stałych elementów należą czynniki wpływające na atrakcyjność Polski jako kraju docelowego dla migracji Ukraińskiej. Należą do nich bliskość kulturowa i językowa, wspólna historia, łatwość zdobycia polskiej wizy, wzmocniona przez możliwością przyznania „Karty Polaka” przez </w:t>
            </w:r>
            <w:r w:rsidRPr="00CA2A7E">
              <w:rPr>
                <w:rFonts w:ascii="Cambria" w:eastAsia="Calibri" w:hAnsi="Cambria"/>
                <w:color w:val="7030A0"/>
                <w:sz w:val="24"/>
                <w:szCs w:val="24"/>
              </w:rPr>
              <w:lastRenderedPageBreak/>
              <w:t xml:space="preserve">licznych obywateli Ukrainy pochodzenia polskiego. Do czynników sprzyjających podejmowaniu pracy przez Ukraińców w Polsce należą malejące bezrobocie, co skutkuje funkcjonowaniem w coraz większym stopniu rynku pracownika, a nie pracodawcy. </w:t>
            </w:r>
            <w:proofErr w:type="spellStart"/>
            <w:r w:rsidRPr="00CA2A7E">
              <w:rPr>
                <w:rFonts w:ascii="Cambria" w:eastAsia="Calibri" w:hAnsi="Cambria"/>
                <w:color w:val="7030A0"/>
                <w:sz w:val="24"/>
                <w:szCs w:val="24"/>
              </w:rPr>
              <w:t>Sprzyjac</w:t>
            </w:r>
            <w:proofErr w:type="spellEnd"/>
            <w:r w:rsidRPr="00CA2A7E">
              <w:rPr>
                <w:rFonts w:ascii="Cambria" w:eastAsia="Calibri" w:hAnsi="Cambria"/>
                <w:color w:val="7030A0"/>
                <w:sz w:val="24"/>
                <w:szCs w:val="24"/>
              </w:rPr>
              <w:t xml:space="preserve"> tej tendencji na rynku pracy będzie obniżenie wieku przechodzenia na emeryturę w Polsce z 67 lat, do odpowiednio lat 60 dla kobiet i lat 65 dla mężczyzn. Kolejne wzmocnienie tej tendencji wynika z migracji zarobkowych Polaków do zachodnich państw Unii Europejskiej. A dodatkowo wprowadzenie programu 500+ będzie skutkowało zmniejszeniem zainteresowania polskich pracowników podejmowaniem sezonowej lub w ich ocenie nisko płatnej pracy (rolnictwo, budownictwo, opieka nad osobami starszymi, sprzątanie, podstawowe usługi np. w gastronomi). Stworzy to powiększającą się lukę na rynku pracy, którą wypełniają coraz liczniej obecni w kraju pracownicy z Ukrainy.</w:t>
            </w:r>
          </w:p>
          <w:p w14:paraId="33715FDE" w14:textId="77777777" w:rsidR="00CA2A7E" w:rsidRPr="008C1F5D" w:rsidRDefault="00CA2A7E" w:rsidP="00CA2A7E">
            <w:pPr>
              <w:pStyle w:val="NormalnyWeb"/>
              <w:shd w:val="clear" w:color="auto" w:fill="FFFFFF"/>
              <w:spacing w:before="0" w:beforeAutospacing="0" w:after="0" w:afterAutospacing="0"/>
              <w:rPr>
                <w:rFonts w:ascii="Cambria" w:hAnsi="Cambria"/>
                <w:b/>
                <w:color w:val="002060"/>
              </w:rPr>
            </w:pPr>
          </w:p>
        </w:tc>
      </w:tr>
    </w:tbl>
    <w:p w14:paraId="47C674C2" w14:textId="77777777" w:rsidR="00CA2A7E" w:rsidRDefault="00CA2A7E"/>
    <w:p w14:paraId="237A211A" w14:textId="77777777" w:rsidR="00CA2A7E" w:rsidRDefault="00CA2A7E">
      <w:r>
        <w:br w:type="page"/>
      </w:r>
    </w:p>
    <w:tbl>
      <w:tblPr>
        <w:tblStyle w:val="Tabela-Siatka"/>
        <w:tblW w:w="0" w:type="auto"/>
        <w:tblLook w:val="04A0" w:firstRow="1" w:lastRow="0" w:firstColumn="1" w:lastColumn="0" w:noHBand="0" w:noVBand="1"/>
      </w:tblPr>
      <w:tblGrid>
        <w:gridCol w:w="9062"/>
      </w:tblGrid>
      <w:tr w:rsidR="006C00A1" w:rsidRPr="008C1F5D" w14:paraId="05D8029B" w14:textId="77777777" w:rsidTr="00940DD8">
        <w:tc>
          <w:tcPr>
            <w:tcW w:w="9062" w:type="dxa"/>
          </w:tcPr>
          <w:p w14:paraId="1F54A822" w14:textId="77777777" w:rsidR="006C00A1" w:rsidRDefault="006C00A1" w:rsidP="00E8427A">
            <w:pPr>
              <w:rPr>
                <w:rFonts w:ascii="Cambria" w:hAnsi="Cambria" w:cs="Times New Roman"/>
                <w:b/>
                <w:color w:val="002060"/>
                <w:sz w:val="24"/>
                <w:szCs w:val="24"/>
              </w:rPr>
            </w:pPr>
            <w:r w:rsidRPr="008C1F5D">
              <w:rPr>
                <w:rFonts w:ascii="Cambria" w:hAnsi="Cambria" w:cs="Times New Roman"/>
                <w:b/>
                <w:color w:val="002060"/>
                <w:sz w:val="24"/>
                <w:szCs w:val="24"/>
              </w:rPr>
              <w:lastRenderedPageBreak/>
              <w:t>Wybrane konsekwencje starzenia się społeczeństw</w:t>
            </w:r>
          </w:p>
          <w:p w14:paraId="0DC2D0FC" w14:textId="77777777" w:rsidR="006C00A1" w:rsidRPr="008C1F5D" w:rsidRDefault="006C00A1" w:rsidP="00E8427A">
            <w:pPr>
              <w:rPr>
                <w:rFonts w:ascii="Cambria" w:hAnsi="Cambria" w:cs="Times New Roman"/>
                <w:b/>
                <w:color w:val="002060"/>
                <w:sz w:val="24"/>
                <w:szCs w:val="24"/>
              </w:rPr>
            </w:pPr>
          </w:p>
        </w:tc>
      </w:tr>
      <w:tr w:rsidR="008C1F5D" w:rsidRPr="008C1F5D" w14:paraId="5AE11709" w14:textId="77777777" w:rsidTr="00940DD8">
        <w:tc>
          <w:tcPr>
            <w:tcW w:w="9062" w:type="dxa"/>
          </w:tcPr>
          <w:p w14:paraId="4AE8AA7B" w14:textId="77777777" w:rsidR="009559A2" w:rsidRPr="008C1F5D" w:rsidRDefault="004E6D03" w:rsidP="00E8427A">
            <w:pPr>
              <w:rPr>
                <w:rFonts w:ascii="Cambria" w:hAnsi="Cambria" w:cs="Times New Roman"/>
                <w:color w:val="002060"/>
                <w:sz w:val="24"/>
                <w:szCs w:val="24"/>
              </w:rPr>
            </w:pPr>
            <w:r w:rsidRPr="008C1F5D">
              <w:rPr>
                <w:rFonts w:ascii="Cambria" w:hAnsi="Cambria" w:cs="Times New Roman"/>
                <w:noProof/>
                <w:color w:val="002060"/>
                <w:sz w:val="24"/>
                <w:szCs w:val="24"/>
                <w:lang w:eastAsia="pl-PL"/>
              </w:rPr>
              <w:drawing>
                <wp:inline distT="0" distB="0" distL="0" distR="0" wp14:anchorId="4976801C" wp14:editId="621D8F28">
                  <wp:extent cx="5632450" cy="5905500"/>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2450" cy="5905500"/>
                          </a:xfrm>
                          <a:prstGeom prst="rect">
                            <a:avLst/>
                          </a:prstGeom>
                          <a:noFill/>
                          <a:ln>
                            <a:noFill/>
                          </a:ln>
                        </pic:spPr>
                      </pic:pic>
                    </a:graphicData>
                  </a:graphic>
                </wp:inline>
              </w:drawing>
            </w:r>
          </w:p>
        </w:tc>
      </w:tr>
    </w:tbl>
    <w:p w14:paraId="083D92C2" w14:textId="77777777" w:rsidR="006C00A1" w:rsidRDefault="006C00A1"/>
    <w:p w14:paraId="3D33D1D3" w14:textId="77777777" w:rsidR="006C00A1" w:rsidRDefault="006C00A1">
      <w:r>
        <w:br w:type="page"/>
      </w:r>
    </w:p>
    <w:p w14:paraId="08057215" w14:textId="77777777" w:rsidR="006C00A1" w:rsidRDefault="006C00A1"/>
    <w:tbl>
      <w:tblPr>
        <w:tblStyle w:val="Tabela-Siatka"/>
        <w:tblW w:w="0" w:type="auto"/>
        <w:tblLook w:val="04A0" w:firstRow="1" w:lastRow="0" w:firstColumn="1" w:lastColumn="0" w:noHBand="0" w:noVBand="1"/>
      </w:tblPr>
      <w:tblGrid>
        <w:gridCol w:w="9062"/>
      </w:tblGrid>
      <w:tr w:rsidR="006C00A1" w:rsidRPr="008C1F5D" w14:paraId="6E814920" w14:textId="77777777" w:rsidTr="00940DD8">
        <w:tc>
          <w:tcPr>
            <w:tcW w:w="9062" w:type="dxa"/>
          </w:tcPr>
          <w:p w14:paraId="53F64EB8" w14:textId="77777777" w:rsidR="006C00A1" w:rsidRDefault="006C00A1" w:rsidP="00E8427A">
            <w:pPr>
              <w:rPr>
                <w:rFonts w:ascii="Cambria" w:hAnsi="Cambria" w:cs="Times New Roman"/>
                <w:b/>
                <w:color w:val="002060"/>
                <w:sz w:val="24"/>
                <w:szCs w:val="24"/>
              </w:rPr>
            </w:pPr>
            <w:r w:rsidRPr="008C1F5D">
              <w:rPr>
                <w:rFonts w:ascii="Cambria" w:hAnsi="Cambria" w:cs="Times New Roman"/>
                <w:b/>
                <w:color w:val="002060"/>
                <w:sz w:val="24"/>
                <w:szCs w:val="24"/>
              </w:rPr>
              <w:t>Prezydenci Polski od 1918r. (bez prezydentów na emigracji)</w:t>
            </w:r>
          </w:p>
          <w:p w14:paraId="2B36C070" w14:textId="77777777" w:rsidR="006C00A1" w:rsidRPr="008C1F5D" w:rsidRDefault="006C00A1" w:rsidP="00E8427A">
            <w:pPr>
              <w:rPr>
                <w:rFonts w:ascii="Cambria" w:hAnsi="Cambria" w:cs="Times New Roman"/>
                <w:b/>
                <w:color w:val="002060"/>
                <w:sz w:val="24"/>
                <w:szCs w:val="24"/>
              </w:rPr>
            </w:pPr>
          </w:p>
        </w:tc>
      </w:tr>
      <w:tr w:rsidR="008C1F5D" w:rsidRPr="008C1F5D" w14:paraId="6CD044D6" w14:textId="77777777" w:rsidTr="00940DD8">
        <w:tc>
          <w:tcPr>
            <w:tcW w:w="9062" w:type="dxa"/>
          </w:tcPr>
          <w:p w14:paraId="70DF328E" w14:textId="77777777" w:rsidR="00672AFD" w:rsidRPr="008C1F5D" w:rsidRDefault="00672AFD" w:rsidP="00E8427A">
            <w:pPr>
              <w:ind w:left="384"/>
              <w:outlineLvl w:val="2"/>
              <w:rPr>
                <w:rFonts w:ascii="Cambria" w:eastAsia="Times New Roman" w:hAnsi="Cambria" w:cs="Times New Roman"/>
                <w:b/>
                <w:bCs/>
                <w:color w:val="002060"/>
                <w:sz w:val="24"/>
                <w:szCs w:val="24"/>
                <w:lang w:eastAsia="pl-PL"/>
              </w:rPr>
            </w:pPr>
          </w:p>
          <w:tbl>
            <w:tblPr>
              <w:tblStyle w:val="Tabela-Siatka"/>
              <w:tblW w:w="0" w:type="auto"/>
              <w:tblLook w:val="04A0" w:firstRow="1" w:lastRow="0" w:firstColumn="1" w:lastColumn="0" w:noHBand="0" w:noVBand="1"/>
            </w:tblPr>
            <w:tblGrid>
              <w:gridCol w:w="3573"/>
              <w:gridCol w:w="2780"/>
              <w:gridCol w:w="2483"/>
            </w:tblGrid>
            <w:tr w:rsidR="008C1F5D" w:rsidRPr="008C1F5D" w14:paraId="68190AA3" w14:textId="77777777" w:rsidTr="00EC7491">
              <w:tc>
                <w:tcPr>
                  <w:tcW w:w="3681" w:type="dxa"/>
                </w:tcPr>
                <w:p w14:paraId="3DA35B03" w14:textId="77777777" w:rsidR="00672AFD" w:rsidRPr="008C1F5D" w:rsidRDefault="00672AFD" w:rsidP="00E8427A">
                  <w:pPr>
                    <w:rPr>
                      <w:rFonts w:ascii="Cambria" w:hAnsi="Cambria"/>
                      <w:color w:val="002060"/>
                      <w:sz w:val="24"/>
                      <w:szCs w:val="24"/>
                    </w:rPr>
                  </w:pPr>
                  <w:r w:rsidRPr="008C1F5D">
                    <w:rPr>
                      <w:rFonts w:ascii="Cambria" w:hAnsi="Cambria"/>
                      <w:noProof/>
                      <w:color w:val="002060"/>
                      <w:sz w:val="24"/>
                      <w:szCs w:val="24"/>
                      <w:lang w:eastAsia="pl-PL"/>
                    </w:rPr>
                    <w:drawing>
                      <wp:inline distT="0" distB="0" distL="0" distR="0" wp14:anchorId="2309DB55" wp14:editId="4C3011A3">
                        <wp:extent cx="1009650" cy="1295400"/>
                        <wp:effectExtent l="0" t="0" r="0" b="0"/>
                        <wp:docPr id="29" name="Obraz 29" descr="Gabriel narutowicz.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briel narutowicz.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1295400"/>
                                </a:xfrm>
                                <a:prstGeom prst="rect">
                                  <a:avLst/>
                                </a:prstGeom>
                                <a:noFill/>
                                <a:ln>
                                  <a:noFill/>
                                </a:ln>
                              </pic:spPr>
                            </pic:pic>
                          </a:graphicData>
                        </a:graphic>
                      </wp:inline>
                    </w:drawing>
                  </w:r>
                </w:p>
              </w:tc>
              <w:tc>
                <w:tcPr>
                  <w:tcW w:w="2835" w:type="dxa"/>
                </w:tcPr>
                <w:p w14:paraId="3EE74B72"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Gabriel Narutowicz</w:t>
                  </w:r>
                </w:p>
                <w:p w14:paraId="4A462796"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(zamordowany w zamachu)</w:t>
                  </w:r>
                </w:p>
              </w:tc>
              <w:tc>
                <w:tcPr>
                  <w:tcW w:w="2546" w:type="dxa"/>
                </w:tcPr>
                <w:p w14:paraId="006970CD"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14.12.1922-16.12.1922</w:t>
                  </w:r>
                </w:p>
              </w:tc>
            </w:tr>
            <w:tr w:rsidR="008C1F5D" w:rsidRPr="008C1F5D" w14:paraId="04411084" w14:textId="77777777" w:rsidTr="00EC7491">
              <w:tc>
                <w:tcPr>
                  <w:tcW w:w="3681" w:type="dxa"/>
                </w:tcPr>
                <w:p w14:paraId="23BA08D4" w14:textId="77777777" w:rsidR="00672AFD" w:rsidRPr="008C1F5D" w:rsidRDefault="00672AFD" w:rsidP="00E8427A">
                  <w:pPr>
                    <w:jc w:val="right"/>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6B21782C" wp14:editId="7E0C27A4">
                        <wp:extent cx="1003300" cy="1314450"/>
                        <wp:effectExtent l="0" t="0" r="6350" b="0"/>
                        <wp:docPr id="27" name="Obraz 27" descr="Stanisław Wojciechowski.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isław Wojciechowski.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300" cy="1314450"/>
                                </a:xfrm>
                                <a:prstGeom prst="rect">
                                  <a:avLst/>
                                </a:prstGeom>
                                <a:noFill/>
                                <a:ln>
                                  <a:noFill/>
                                </a:ln>
                              </pic:spPr>
                            </pic:pic>
                          </a:graphicData>
                        </a:graphic>
                      </wp:inline>
                    </w:drawing>
                  </w:r>
                </w:p>
              </w:tc>
              <w:tc>
                <w:tcPr>
                  <w:tcW w:w="2835" w:type="dxa"/>
                </w:tcPr>
                <w:p w14:paraId="32F16750"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Stanisław Wojciechowski</w:t>
                  </w:r>
                </w:p>
                <w:p w14:paraId="721527AD"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(zrezygnował po zamachu majowym)</w:t>
                  </w:r>
                </w:p>
              </w:tc>
              <w:tc>
                <w:tcPr>
                  <w:tcW w:w="2546" w:type="dxa"/>
                </w:tcPr>
                <w:p w14:paraId="309FF9DB"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20.12.1922-14.05.1926</w:t>
                  </w:r>
                </w:p>
              </w:tc>
            </w:tr>
            <w:tr w:rsidR="008C1F5D" w:rsidRPr="008C1F5D" w14:paraId="3050F176" w14:textId="77777777" w:rsidTr="00EC7491">
              <w:tc>
                <w:tcPr>
                  <w:tcW w:w="3681" w:type="dxa"/>
                </w:tcPr>
                <w:p w14:paraId="4F235625" w14:textId="77777777" w:rsidR="00672AFD" w:rsidRPr="008C1F5D" w:rsidRDefault="00672AFD" w:rsidP="00E8427A">
                  <w:pPr>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3359C1EE" wp14:editId="15718AF9">
                        <wp:extent cx="1028700" cy="1377950"/>
                        <wp:effectExtent l="0" t="0" r="0" b="0"/>
                        <wp:docPr id="25" name="Obraz 25" descr="Mościcki Kalendarz.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ścicki Kalendarz.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1377950"/>
                                </a:xfrm>
                                <a:prstGeom prst="rect">
                                  <a:avLst/>
                                </a:prstGeom>
                                <a:noFill/>
                                <a:ln>
                                  <a:noFill/>
                                </a:ln>
                              </pic:spPr>
                            </pic:pic>
                          </a:graphicData>
                        </a:graphic>
                      </wp:inline>
                    </w:drawing>
                  </w:r>
                </w:p>
              </w:tc>
              <w:tc>
                <w:tcPr>
                  <w:tcW w:w="2835" w:type="dxa"/>
                </w:tcPr>
                <w:p w14:paraId="19AC9A24"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Ignacy Mościcki</w:t>
                  </w:r>
                </w:p>
                <w:p w14:paraId="0DA2229C"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(po wybuchu II wojny ewakuowany wraz z rządem do Rumunii, gdzie został internowany)</w:t>
                  </w:r>
                </w:p>
                <w:p w14:paraId="201671BF" w14:textId="77777777" w:rsidR="00672AFD" w:rsidRPr="008C1F5D" w:rsidRDefault="00672AFD" w:rsidP="00E8427A">
                  <w:pPr>
                    <w:rPr>
                      <w:rFonts w:ascii="Cambria" w:hAnsi="Cambria"/>
                      <w:b/>
                      <w:color w:val="002060"/>
                      <w:sz w:val="24"/>
                      <w:szCs w:val="24"/>
                    </w:rPr>
                  </w:pPr>
                </w:p>
              </w:tc>
              <w:tc>
                <w:tcPr>
                  <w:tcW w:w="2546" w:type="dxa"/>
                </w:tcPr>
                <w:p w14:paraId="18167346"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04.06.1926-30.09.1939</w:t>
                  </w:r>
                </w:p>
              </w:tc>
            </w:tr>
            <w:tr w:rsidR="008C1F5D" w:rsidRPr="008C1F5D" w14:paraId="23BB1C93" w14:textId="77777777" w:rsidTr="00EC7491">
              <w:tc>
                <w:tcPr>
                  <w:tcW w:w="3681" w:type="dxa"/>
                </w:tcPr>
                <w:p w14:paraId="2C4C1C14" w14:textId="77777777" w:rsidR="00672AFD" w:rsidRPr="008C1F5D" w:rsidRDefault="00672AFD" w:rsidP="00E8427A">
                  <w:pPr>
                    <w:jc w:val="right"/>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3FED3F2F" wp14:editId="0B9DC7EB">
                        <wp:extent cx="1028700" cy="1212850"/>
                        <wp:effectExtent l="0" t="0" r="0" b="6350"/>
                        <wp:docPr id="14" name="Obraz 14" descr="PL Bolesław Bierut (1892-195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 Bolesław Bierut (1892-1956).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1212850"/>
                                </a:xfrm>
                                <a:prstGeom prst="rect">
                                  <a:avLst/>
                                </a:prstGeom>
                                <a:noFill/>
                                <a:ln>
                                  <a:noFill/>
                                </a:ln>
                              </pic:spPr>
                            </pic:pic>
                          </a:graphicData>
                        </a:graphic>
                      </wp:inline>
                    </w:drawing>
                  </w:r>
                </w:p>
              </w:tc>
              <w:tc>
                <w:tcPr>
                  <w:tcW w:w="2835" w:type="dxa"/>
                </w:tcPr>
                <w:p w14:paraId="7EDDE76E"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Bolesław Bierut</w:t>
                  </w:r>
                </w:p>
                <w:p w14:paraId="220461B2"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(zmarł w Moskwie)</w:t>
                  </w:r>
                </w:p>
              </w:tc>
              <w:tc>
                <w:tcPr>
                  <w:tcW w:w="2546" w:type="dxa"/>
                </w:tcPr>
                <w:p w14:paraId="1D24B186"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05.02.1947-20.11.1952</w:t>
                  </w:r>
                </w:p>
              </w:tc>
            </w:tr>
            <w:tr w:rsidR="008C1F5D" w:rsidRPr="008C1F5D" w14:paraId="5F61B090" w14:textId="77777777" w:rsidTr="00EC7491">
              <w:tc>
                <w:tcPr>
                  <w:tcW w:w="3681" w:type="dxa"/>
                </w:tcPr>
                <w:p w14:paraId="5C440466" w14:textId="77777777" w:rsidR="00672AFD" w:rsidRPr="008C1F5D" w:rsidRDefault="00672AFD" w:rsidP="00E8427A">
                  <w:pPr>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3F0B2DAE" wp14:editId="2AE4459A">
                        <wp:extent cx="927100" cy="1212850"/>
                        <wp:effectExtent l="0" t="0" r="6350" b="6350"/>
                        <wp:docPr id="7" name="Obraz 7" descr="https://upload.wikimedia.org/wikipedia/commons/thumb/a/a2/Wojciech_Jaruzelski_1987.jpg/97px-Wojciech_Jaruzelski_1987.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a/a2/Wojciech_Jaruzelski_1987.jpg/97px-Wojciech_Jaruzelski_1987.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100" cy="1212850"/>
                                </a:xfrm>
                                <a:prstGeom prst="rect">
                                  <a:avLst/>
                                </a:prstGeom>
                                <a:noFill/>
                                <a:ln>
                                  <a:noFill/>
                                </a:ln>
                              </pic:spPr>
                            </pic:pic>
                          </a:graphicData>
                        </a:graphic>
                      </wp:inline>
                    </w:drawing>
                  </w:r>
                </w:p>
              </w:tc>
              <w:tc>
                <w:tcPr>
                  <w:tcW w:w="2835" w:type="dxa"/>
                </w:tcPr>
                <w:p w14:paraId="3869A475"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Wojciech Jaruzelski</w:t>
                  </w:r>
                </w:p>
              </w:tc>
              <w:tc>
                <w:tcPr>
                  <w:tcW w:w="2546" w:type="dxa"/>
                </w:tcPr>
                <w:p w14:paraId="47D6E975"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 xml:space="preserve">Prezydent PRL </w:t>
                  </w:r>
                </w:p>
                <w:p w14:paraId="1AC6F5E3"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19.07.1989-30.12.1989</w:t>
                  </w:r>
                </w:p>
                <w:p w14:paraId="5DD3CAC6" w14:textId="77777777" w:rsidR="00672AFD" w:rsidRPr="008C1F5D" w:rsidRDefault="00672AFD" w:rsidP="00E8427A">
                  <w:pPr>
                    <w:rPr>
                      <w:rFonts w:ascii="Cambria" w:hAnsi="Cambria"/>
                      <w:color w:val="002060"/>
                      <w:sz w:val="24"/>
                      <w:szCs w:val="24"/>
                    </w:rPr>
                  </w:pPr>
                </w:p>
                <w:p w14:paraId="2116E872"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Prezydent RP</w:t>
                  </w:r>
                </w:p>
                <w:p w14:paraId="06E02114"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31.12.1989-22.12.1990</w:t>
                  </w:r>
                </w:p>
              </w:tc>
            </w:tr>
            <w:tr w:rsidR="008C1F5D" w:rsidRPr="008C1F5D" w14:paraId="3C737BE0" w14:textId="77777777" w:rsidTr="00EC7491">
              <w:tc>
                <w:tcPr>
                  <w:tcW w:w="3681" w:type="dxa"/>
                </w:tcPr>
                <w:p w14:paraId="41BF7C46" w14:textId="77777777" w:rsidR="00672AFD" w:rsidRPr="008C1F5D" w:rsidRDefault="00672AFD" w:rsidP="00E8427A">
                  <w:pPr>
                    <w:jc w:val="right"/>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124EF32C" wp14:editId="79D3AABC">
                        <wp:extent cx="952500" cy="1397000"/>
                        <wp:effectExtent l="0" t="0" r="0" b="0"/>
                        <wp:docPr id="5" name="Obraz 5" descr="Lech Wałęsa prezydent RP.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ch Wałęsa prezydent RP.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1397000"/>
                                </a:xfrm>
                                <a:prstGeom prst="rect">
                                  <a:avLst/>
                                </a:prstGeom>
                                <a:noFill/>
                                <a:ln>
                                  <a:noFill/>
                                </a:ln>
                              </pic:spPr>
                            </pic:pic>
                          </a:graphicData>
                        </a:graphic>
                      </wp:inline>
                    </w:drawing>
                  </w:r>
                </w:p>
              </w:tc>
              <w:tc>
                <w:tcPr>
                  <w:tcW w:w="2835" w:type="dxa"/>
                </w:tcPr>
                <w:p w14:paraId="6A0F5BD9"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Lech Wałęsa</w:t>
                  </w:r>
                </w:p>
              </w:tc>
              <w:tc>
                <w:tcPr>
                  <w:tcW w:w="2546" w:type="dxa"/>
                </w:tcPr>
                <w:p w14:paraId="6A438C8A"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22.12.1990-22.12.1995</w:t>
                  </w:r>
                </w:p>
              </w:tc>
            </w:tr>
            <w:tr w:rsidR="008C1F5D" w:rsidRPr="008C1F5D" w14:paraId="0F8A8CE9" w14:textId="77777777" w:rsidTr="00EC7491">
              <w:tc>
                <w:tcPr>
                  <w:tcW w:w="3681" w:type="dxa"/>
                </w:tcPr>
                <w:p w14:paraId="35640FE0" w14:textId="77777777" w:rsidR="00672AFD" w:rsidRPr="008C1F5D" w:rsidRDefault="00672AFD" w:rsidP="00E8427A">
                  <w:pPr>
                    <w:rPr>
                      <w:rFonts w:ascii="Cambria" w:hAnsi="Cambria"/>
                      <w:color w:val="002060"/>
                      <w:sz w:val="24"/>
                      <w:szCs w:val="24"/>
                    </w:rPr>
                  </w:pPr>
                  <w:r w:rsidRPr="008C1F5D">
                    <w:rPr>
                      <w:rFonts w:ascii="Cambria" w:eastAsia="Times New Roman" w:hAnsi="Cambria" w:cs="Times New Roman"/>
                      <w:noProof/>
                      <w:color w:val="002060"/>
                      <w:sz w:val="24"/>
                      <w:szCs w:val="24"/>
                      <w:lang w:eastAsia="pl-PL"/>
                    </w:rPr>
                    <w:lastRenderedPageBreak/>
                    <w:drawing>
                      <wp:inline distT="0" distB="0" distL="0" distR="0" wp14:anchorId="4849E0A3" wp14:editId="553BAE3F">
                        <wp:extent cx="952500" cy="1295400"/>
                        <wp:effectExtent l="0" t="0" r="0" b="0"/>
                        <wp:docPr id="4" name="Obraz 4" descr="Aleksander Kwaśniewski 2003.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eksander Kwaśniewski 2003.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tc>
              <w:tc>
                <w:tcPr>
                  <w:tcW w:w="2835" w:type="dxa"/>
                </w:tcPr>
                <w:p w14:paraId="5AC1D37F"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Aleksander Kwaśniewski</w:t>
                  </w:r>
                </w:p>
              </w:tc>
              <w:tc>
                <w:tcPr>
                  <w:tcW w:w="2546" w:type="dxa"/>
                </w:tcPr>
                <w:p w14:paraId="58DBA825"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23.12.1995-23.12.2000</w:t>
                  </w:r>
                </w:p>
                <w:p w14:paraId="7DCE7AB0"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Wybrany na drugą kadencję</w:t>
                  </w:r>
                </w:p>
                <w:p w14:paraId="7545BDAD"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23.12.2000-23.12.2005</w:t>
                  </w:r>
                </w:p>
              </w:tc>
            </w:tr>
            <w:tr w:rsidR="008C1F5D" w:rsidRPr="008C1F5D" w14:paraId="56956B53" w14:textId="77777777" w:rsidTr="00EC7491">
              <w:tc>
                <w:tcPr>
                  <w:tcW w:w="3681" w:type="dxa"/>
                </w:tcPr>
                <w:p w14:paraId="514C923F" w14:textId="77777777" w:rsidR="00672AFD" w:rsidRPr="008C1F5D" w:rsidRDefault="00672AFD" w:rsidP="00E8427A">
                  <w:pPr>
                    <w:jc w:val="right"/>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6D988957" wp14:editId="0FD9C25F">
                        <wp:extent cx="952500" cy="1149350"/>
                        <wp:effectExtent l="0" t="0" r="0" b="0"/>
                        <wp:docPr id="8" name="Obraz 8" descr="Lech Kaczyński.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ch Kaczyński.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1149350"/>
                                </a:xfrm>
                                <a:prstGeom prst="rect">
                                  <a:avLst/>
                                </a:prstGeom>
                                <a:noFill/>
                                <a:ln>
                                  <a:noFill/>
                                </a:ln>
                              </pic:spPr>
                            </pic:pic>
                          </a:graphicData>
                        </a:graphic>
                      </wp:inline>
                    </w:drawing>
                  </w:r>
                </w:p>
              </w:tc>
              <w:tc>
                <w:tcPr>
                  <w:tcW w:w="2835" w:type="dxa"/>
                </w:tcPr>
                <w:p w14:paraId="01935F4B"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 xml:space="preserve">Lech Kaczyński </w:t>
                  </w:r>
                </w:p>
                <w:p w14:paraId="0DBB8303"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(zginął w katastrofie smoleńskiej)</w:t>
                  </w:r>
                </w:p>
              </w:tc>
              <w:tc>
                <w:tcPr>
                  <w:tcW w:w="2546" w:type="dxa"/>
                </w:tcPr>
                <w:p w14:paraId="6D9DB77F"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23.12.2005-10.04.2010</w:t>
                  </w:r>
                </w:p>
              </w:tc>
            </w:tr>
            <w:tr w:rsidR="008C1F5D" w:rsidRPr="008C1F5D" w14:paraId="2F316044" w14:textId="77777777" w:rsidTr="00EC7491">
              <w:tc>
                <w:tcPr>
                  <w:tcW w:w="3681" w:type="dxa"/>
                </w:tcPr>
                <w:p w14:paraId="3D432BD7" w14:textId="77777777" w:rsidR="00672AFD" w:rsidRPr="008C1F5D" w:rsidRDefault="00672AFD" w:rsidP="00E8427A">
                  <w:pPr>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3002826A" wp14:editId="6B51F66B">
                        <wp:extent cx="952500" cy="1212850"/>
                        <wp:effectExtent l="0" t="0" r="0" b="6350"/>
                        <wp:docPr id="9" name="Obraz 9" descr="https://upload.wikimedia.org/wikipedia/commons/thumb/9/94/Bronis%C5%82aw_Komorowski_%282%29.jpg/100px-Bronis%C5%82aw_Komorowski_%282%2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9/94/Bronis%C5%82aw_Komorowski_%282%29.jpg/100px-Bronis%C5%82aw_Komorowski_%282%29.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1212850"/>
                                </a:xfrm>
                                <a:prstGeom prst="rect">
                                  <a:avLst/>
                                </a:prstGeom>
                                <a:noFill/>
                                <a:ln>
                                  <a:noFill/>
                                </a:ln>
                              </pic:spPr>
                            </pic:pic>
                          </a:graphicData>
                        </a:graphic>
                      </wp:inline>
                    </w:drawing>
                  </w:r>
                </w:p>
              </w:tc>
              <w:tc>
                <w:tcPr>
                  <w:tcW w:w="2835" w:type="dxa"/>
                </w:tcPr>
                <w:p w14:paraId="54F5A508"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Bronisław Komorowski</w:t>
                  </w:r>
                </w:p>
              </w:tc>
              <w:tc>
                <w:tcPr>
                  <w:tcW w:w="2546" w:type="dxa"/>
                </w:tcPr>
                <w:p w14:paraId="6EC8FA25"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06.08.2010-06.08.2015</w:t>
                  </w:r>
                </w:p>
              </w:tc>
            </w:tr>
            <w:tr w:rsidR="008C1F5D" w:rsidRPr="008C1F5D" w14:paraId="720537B9" w14:textId="77777777" w:rsidTr="00EC7491">
              <w:tc>
                <w:tcPr>
                  <w:tcW w:w="3681" w:type="dxa"/>
                </w:tcPr>
                <w:p w14:paraId="1446F03D" w14:textId="77777777" w:rsidR="00672AFD" w:rsidRPr="008C1F5D" w:rsidRDefault="00672AFD" w:rsidP="00E8427A">
                  <w:pPr>
                    <w:jc w:val="right"/>
                    <w:rPr>
                      <w:rFonts w:ascii="Cambria" w:eastAsia="Times New Roman" w:hAnsi="Cambria" w:cs="Times New Roman"/>
                      <w:noProof/>
                      <w:color w:val="002060"/>
                      <w:sz w:val="24"/>
                      <w:szCs w:val="24"/>
                      <w:lang w:eastAsia="pl-PL"/>
                    </w:rPr>
                  </w:pPr>
                  <w:r w:rsidRPr="008C1F5D">
                    <w:rPr>
                      <w:rFonts w:ascii="Cambria" w:eastAsia="Times New Roman" w:hAnsi="Cambria" w:cs="Arial"/>
                      <w:noProof/>
                      <w:color w:val="002060"/>
                      <w:sz w:val="24"/>
                      <w:szCs w:val="24"/>
                      <w:lang w:eastAsia="pl-PL"/>
                    </w:rPr>
                    <w:drawing>
                      <wp:inline distT="0" distB="0" distL="0" distR="0" wp14:anchorId="426765E0" wp14:editId="13BC17B9">
                        <wp:extent cx="952500" cy="1200150"/>
                        <wp:effectExtent l="0" t="0" r="0" b="0"/>
                        <wp:docPr id="10" name="Obraz 10" descr="Andrzej Duda portrait.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drzej Duda portrait.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1200150"/>
                                </a:xfrm>
                                <a:prstGeom prst="rect">
                                  <a:avLst/>
                                </a:prstGeom>
                                <a:noFill/>
                                <a:ln>
                                  <a:noFill/>
                                </a:ln>
                              </pic:spPr>
                            </pic:pic>
                          </a:graphicData>
                        </a:graphic>
                      </wp:inline>
                    </w:drawing>
                  </w:r>
                </w:p>
              </w:tc>
              <w:tc>
                <w:tcPr>
                  <w:tcW w:w="2835" w:type="dxa"/>
                </w:tcPr>
                <w:p w14:paraId="007B1E58" w14:textId="77777777"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Andrzej Duda</w:t>
                  </w:r>
                </w:p>
              </w:tc>
              <w:tc>
                <w:tcPr>
                  <w:tcW w:w="2546" w:type="dxa"/>
                </w:tcPr>
                <w:p w14:paraId="0E47C2B4" w14:textId="77777777" w:rsidR="00672AFD" w:rsidRPr="008C1F5D" w:rsidRDefault="00672AFD" w:rsidP="00E8427A">
                  <w:pPr>
                    <w:rPr>
                      <w:rFonts w:ascii="Cambria" w:hAnsi="Cambria"/>
                      <w:color w:val="002060"/>
                      <w:sz w:val="24"/>
                      <w:szCs w:val="24"/>
                    </w:rPr>
                  </w:pPr>
                  <w:r w:rsidRPr="008C1F5D">
                    <w:rPr>
                      <w:rFonts w:ascii="Cambria" w:hAnsi="Cambria"/>
                      <w:color w:val="002060"/>
                      <w:sz w:val="24"/>
                      <w:szCs w:val="24"/>
                    </w:rPr>
                    <w:t xml:space="preserve">06.08.2015 – </w:t>
                  </w:r>
                </w:p>
              </w:tc>
            </w:tr>
          </w:tbl>
          <w:p w14:paraId="4D37B2B9" w14:textId="77777777" w:rsidR="00A951EB" w:rsidRPr="008C1F5D" w:rsidRDefault="00A951EB" w:rsidP="00E8427A">
            <w:pPr>
              <w:rPr>
                <w:rFonts w:ascii="Cambria" w:hAnsi="Cambria" w:cs="Times New Roman"/>
                <w:color w:val="002060"/>
                <w:sz w:val="24"/>
                <w:szCs w:val="24"/>
              </w:rPr>
            </w:pPr>
          </w:p>
        </w:tc>
      </w:tr>
    </w:tbl>
    <w:p w14:paraId="0CEDB996" w14:textId="77777777" w:rsidR="006C00A1" w:rsidRDefault="006C00A1"/>
    <w:p w14:paraId="16F55C14" w14:textId="77777777" w:rsidR="006C00A1" w:rsidRDefault="006C00A1">
      <w:r>
        <w:br w:type="page"/>
      </w:r>
    </w:p>
    <w:tbl>
      <w:tblPr>
        <w:tblStyle w:val="Tabela-Siatka"/>
        <w:tblW w:w="0" w:type="auto"/>
        <w:tblLook w:val="04A0" w:firstRow="1" w:lastRow="0" w:firstColumn="1" w:lastColumn="0" w:noHBand="0" w:noVBand="1"/>
      </w:tblPr>
      <w:tblGrid>
        <w:gridCol w:w="9062"/>
      </w:tblGrid>
      <w:tr w:rsidR="006C00A1" w:rsidRPr="008C1F5D" w14:paraId="014517CB" w14:textId="77777777" w:rsidTr="00940DD8">
        <w:tc>
          <w:tcPr>
            <w:tcW w:w="9062" w:type="dxa"/>
          </w:tcPr>
          <w:p w14:paraId="5DDA21A9" w14:textId="77777777" w:rsidR="006C00A1" w:rsidRDefault="006C00A1" w:rsidP="00E8427A">
            <w:pPr>
              <w:rPr>
                <w:rFonts w:ascii="Cambria" w:hAnsi="Cambria" w:cs="Times New Roman"/>
                <w:b/>
                <w:color w:val="002060"/>
                <w:sz w:val="24"/>
                <w:szCs w:val="24"/>
              </w:rPr>
            </w:pPr>
            <w:r w:rsidRPr="008C1F5D">
              <w:rPr>
                <w:rFonts w:ascii="Cambria" w:hAnsi="Cambria" w:cs="Times New Roman"/>
                <w:b/>
                <w:color w:val="002060"/>
                <w:sz w:val="24"/>
                <w:szCs w:val="24"/>
              </w:rPr>
              <w:lastRenderedPageBreak/>
              <w:t>Piramida wieku ludności Polski w 2019</w:t>
            </w:r>
          </w:p>
          <w:p w14:paraId="144A4BA8" w14:textId="77777777" w:rsidR="006C00A1" w:rsidRPr="008C1F5D" w:rsidRDefault="006C00A1" w:rsidP="00E8427A">
            <w:pPr>
              <w:rPr>
                <w:rFonts w:ascii="Cambria" w:hAnsi="Cambria" w:cs="Times New Roman"/>
                <w:b/>
                <w:color w:val="002060"/>
                <w:sz w:val="24"/>
                <w:szCs w:val="24"/>
              </w:rPr>
            </w:pPr>
          </w:p>
        </w:tc>
      </w:tr>
      <w:tr w:rsidR="008C1F5D" w:rsidRPr="008C1F5D" w14:paraId="19962FB9" w14:textId="77777777" w:rsidTr="00940DD8">
        <w:tc>
          <w:tcPr>
            <w:tcW w:w="9062" w:type="dxa"/>
          </w:tcPr>
          <w:p w14:paraId="52AE7D38" w14:textId="77777777" w:rsidR="00940DD8" w:rsidRPr="008C1F5D" w:rsidRDefault="00940DD8" w:rsidP="00E8427A">
            <w:pPr>
              <w:rPr>
                <w:rFonts w:ascii="Cambria" w:hAnsi="Cambria" w:cs="Times New Roman"/>
                <w:b/>
                <w:color w:val="002060"/>
                <w:sz w:val="24"/>
                <w:szCs w:val="24"/>
              </w:rPr>
            </w:pPr>
          </w:p>
          <w:p w14:paraId="0B06A936" w14:textId="77777777" w:rsidR="00C16FD6" w:rsidRPr="008C1F5D" w:rsidRDefault="00C16FD6" w:rsidP="00E8427A">
            <w:pPr>
              <w:jc w:val="center"/>
              <w:rPr>
                <w:rFonts w:ascii="Cambria" w:hAnsi="Cambria" w:cs="Times New Roman"/>
                <w:color w:val="002060"/>
                <w:sz w:val="24"/>
                <w:szCs w:val="24"/>
              </w:rPr>
            </w:pPr>
            <w:r w:rsidRPr="008C1F5D">
              <w:rPr>
                <w:rFonts w:ascii="Cambria" w:hAnsi="Cambria"/>
                <w:noProof/>
                <w:color w:val="002060"/>
                <w:sz w:val="24"/>
                <w:szCs w:val="24"/>
                <w:lang w:eastAsia="pl-PL"/>
              </w:rPr>
              <w:drawing>
                <wp:inline distT="0" distB="0" distL="0" distR="0" wp14:anchorId="31E6C36A" wp14:editId="7CE37D9D">
                  <wp:extent cx="5588000" cy="7670060"/>
                  <wp:effectExtent l="19050" t="19050" r="12700" b="2667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533" t="17245" r="33862" b="6918"/>
                          <a:stretch/>
                        </pic:blipFill>
                        <pic:spPr bwMode="auto">
                          <a:xfrm>
                            <a:off x="0" y="0"/>
                            <a:ext cx="5645769" cy="7749353"/>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tc>
      </w:tr>
    </w:tbl>
    <w:p w14:paraId="31B17B0A" w14:textId="77777777" w:rsidR="006C00A1" w:rsidRDefault="006C00A1"/>
    <w:p w14:paraId="00C9F645" w14:textId="77777777" w:rsidR="006C00A1" w:rsidRDefault="006C00A1">
      <w:r>
        <w:br w:type="page"/>
      </w:r>
    </w:p>
    <w:p w14:paraId="5EF95B0E" w14:textId="77777777" w:rsidR="006C00A1" w:rsidRDefault="006C00A1"/>
    <w:tbl>
      <w:tblPr>
        <w:tblStyle w:val="Tabela-Siatka"/>
        <w:tblW w:w="0" w:type="auto"/>
        <w:tblLook w:val="04A0" w:firstRow="1" w:lastRow="0" w:firstColumn="1" w:lastColumn="0" w:noHBand="0" w:noVBand="1"/>
      </w:tblPr>
      <w:tblGrid>
        <w:gridCol w:w="9062"/>
      </w:tblGrid>
      <w:tr w:rsidR="006C00A1" w:rsidRPr="008C1F5D" w14:paraId="69594607" w14:textId="77777777" w:rsidTr="00940DD8">
        <w:tc>
          <w:tcPr>
            <w:tcW w:w="9062" w:type="dxa"/>
          </w:tcPr>
          <w:p w14:paraId="1F270573" w14:textId="77777777" w:rsidR="006C00A1" w:rsidRDefault="006C00A1" w:rsidP="00E8427A">
            <w:pPr>
              <w:rPr>
                <w:rFonts w:ascii="Cambria" w:hAnsi="Cambria" w:cs="Arial"/>
                <w:b/>
                <w:color w:val="002060"/>
                <w:sz w:val="24"/>
                <w:szCs w:val="24"/>
                <w:shd w:val="clear" w:color="auto" w:fill="FFFFFF"/>
              </w:rPr>
            </w:pPr>
            <w:r w:rsidRPr="008C1F5D">
              <w:rPr>
                <w:rFonts w:ascii="Cambria" w:hAnsi="Cambria" w:cs="Arial"/>
                <w:b/>
                <w:bCs/>
                <w:color w:val="002060"/>
                <w:sz w:val="24"/>
                <w:szCs w:val="24"/>
                <w:shd w:val="clear" w:color="auto" w:fill="FFFFFF"/>
              </w:rPr>
              <w:t>Wskaźnik obciążenia demograficznego</w:t>
            </w:r>
            <w:r w:rsidRPr="008C1F5D">
              <w:rPr>
                <w:rFonts w:ascii="Cambria" w:hAnsi="Cambria" w:cs="Arial"/>
                <w:b/>
                <w:color w:val="002060"/>
                <w:sz w:val="24"/>
                <w:szCs w:val="24"/>
                <w:shd w:val="clear" w:color="auto" w:fill="FFFFFF"/>
              </w:rPr>
              <w:t xml:space="preserve"> w Polsce</w:t>
            </w:r>
            <w:r>
              <w:rPr>
                <w:rFonts w:ascii="Cambria" w:hAnsi="Cambria" w:cs="Arial"/>
                <w:b/>
                <w:color w:val="002060"/>
                <w:sz w:val="24"/>
                <w:szCs w:val="24"/>
                <w:shd w:val="clear" w:color="auto" w:fill="FFFFFF"/>
              </w:rPr>
              <w:t>. Średnia długość życia</w:t>
            </w:r>
          </w:p>
          <w:p w14:paraId="3708D828" w14:textId="77777777" w:rsidR="006C00A1" w:rsidRPr="008C1F5D" w:rsidRDefault="006C00A1" w:rsidP="00E8427A">
            <w:pPr>
              <w:rPr>
                <w:rFonts w:ascii="Cambria" w:hAnsi="Cambria" w:cs="Arial"/>
                <w:b/>
                <w:bCs/>
                <w:color w:val="002060"/>
                <w:sz w:val="24"/>
                <w:szCs w:val="24"/>
                <w:shd w:val="clear" w:color="auto" w:fill="FFFFFF"/>
              </w:rPr>
            </w:pPr>
          </w:p>
        </w:tc>
      </w:tr>
      <w:tr w:rsidR="008C1F5D" w:rsidRPr="008C1F5D" w14:paraId="0933F72E" w14:textId="77777777" w:rsidTr="00940DD8">
        <w:tc>
          <w:tcPr>
            <w:tcW w:w="9062" w:type="dxa"/>
          </w:tcPr>
          <w:p w14:paraId="20E07008" w14:textId="77777777" w:rsidR="00C16FD6" w:rsidRPr="008C1F5D" w:rsidRDefault="00C16FD6" w:rsidP="00E8427A">
            <w:pPr>
              <w:rPr>
                <w:rFonts w:ascii="Cambria" w:hAnsi="Cambria" w:cs="Arial"/>
                <w:color w:val="002060"/>
                <w:sz w:val="24"/>
                <w:szCs w:val="24"/>
                <w:shd w:val="clear" w:color="auto" w:fill="FFFFFF"/>
              </w:rPr>
            </w:pPr>
          </w:p>
          <w:p w14:paraId="5D36B58D" w14:textId="77777777" w:rsidR="00C16FD6" w:rsidRPr="008C1F5D" w:rsidRDefault="00C16FD6" w:rsidP="00E8427A">
            <w:pPr>
              <w:rPr>
                <w:rFonts w:ascii="Cambria" w:hAnsi="Cambria" w:cs="Arial"/>
                <w:color w:val="002060"/>
                <w:sz w:val="24"/>
                <w:szCs w:val="24"/>
                <w:shd w:val="clear" w:color="auto" w:fill="FFFFFF"/>
              </w:rPr>
            </w:pPr>
            <w:r w:rsidRPr="008C1F5D">
              <w:rPr>
                <w:rFonts w:ascii="Cambria" w:hAnsi="Cambria" w:cs="Arial"/>
                <w:color w:val="002060"/>
                <w:sz w:val="24"/>
                <w:szCs w:val="24"/>
                <w:shd w:val="clear" w:color="auto" w:fill="FFFFFF"/>
              </w:rPr>
              <w:t>Zgodnie z definicją GUS wskaźnik obciążenia demograficznego to stosunek liczby osób w wieku nieprodukcyjnym do liczby osób w wieku produkcyjnym.</w:t>
            </w:r>
          </w:p>
          <w:p w14:paraId="16DFC97A" w14:textId="77777777" w:rsidR="00C16FD6" w:rsidRPr="008C1F5D" w:rsidRDefault="00C16FD6" w:rsidP="00E8427A">
            <w:pPr>
              <w:rPr>
                <w:rFonts w:ascii="Cambria" w:eastAsia="Times New Roman" w:hAnsi="Cambria" w:cs="Arial"/>
                <w:color w:val="002060"/>
                <w:sz w:val="24"/>
                <w:szCs w:val="24"/>
                <w:lang w:eastAsia="pl-PL"/>
              </w:rPr>
            </w:pPr>
          </w:p>
          <w:p w14:paraId="22410C56" w14:textId="77777777" w:rsidR="00C16FD6" w:rsidRPr="008C1F5D" w:rsidRDefault="00C16FD6" w:rsidP="00E8427A">
            <w:pPr>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 xml:space="preserve">Rozszerzona definicja: Wskaźnik obciążenia demograficznego to stosunek liczby dzieci (0-14 lat) i osób w starszym wieku (65 i więcej lat) do liczby osób w wieku 15-64 lata. </w:t>
            </w:r>
          </w:p>
          <w:p w14:paraId="34830FDE" w14:textId="77777777" w:rsidR="00C16FD6" w:rsidRPr="008C1F5D" w:rsidRDefault="00C16FD6" w:rsidP="00E8427A">
            <w:pPr>
              <w:rPr>
                <w:rFonts w:ascii="Cambria" w:eastAsia="Times New Roman" w:hAnsi="Cambria" w:cs="Arial"/>
                <w:color w:val="002060"/>
                <w:sz w:val="24"/>
                <w:szCs w:val="24"/>
                <w:lang w:eastAsia="pl-PL"/>
              </w:rPr>
            </w:pPr>
          </w:p>
          <w:p w14:paraId="23047C36" w14:textId="77777777" w:rsidR="00C16FD6" w:rsidRPr="008C1F5D" w:rsidRDefault="00C16FD6" w:rsidP="00E8427A">
            <w:pPr>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Współczynnik może być liczony także w odniesieniu do ekonomicznych grup wieku i jest to stosunek liczby osób w wieku nieprodukcyjnym do liczby osób w wieku produkcyjnym.</w:t>
            </w:r>
          </w:p>
          <w:p w14:paraId="7E1DDECF" w14:textId="77777777" w:rsidR="00C16FD6" w:rsidRPr="008C1F5D" w:rsidRDefault="00C16FD6" w:rsidP="00E8427A">
            <w:pPr>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Jako nieprodukcyjny przyjmuje się wiek 0-17 lat (wiek przedprodukcyjny) oraz 60 lat i więcej dla kobiet i 65 lat i więcej dla mężczyzn (wiek poprodukcyjny).</w:t>
            </w:r>
          </w:p>
          <w:p w14:paraId="5AF99812" w14:textId="77777777" w:rsidR="00C16FD6" w:rsidRPr="008C1F5D" w:rsidRDefault="00C16FD6" w:rsidP="00E8427A">
            <w:pPr>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Wiek produkcyjny to 18-59/64 lata (18-59 lat - dla kobiet i 18-64 lata - dla mężczyzn).</w:t>
            </w:r>
          </w:p>
          <w:p w14:paraId="344BC188" w14:textId="77777777" w:rsidR="001208DD" w:rsidRPr="008C1F5D" w:rsidRDefault="001208DD" w:rsidP="00E8427A">
            <w:pPr>
              <w:rPr>
                <w:rFonts w:ascii="Cambria" w:eastAsia="Times New Roman" w:hAnsi="Cambria" w:cs="Arial"/>
                <w:color w:val="002060"/>
                <w:sz w:val="24"/>
                <w:szCs w:val="24"/>
                <w:lang w:eastAsia="pl-PL"/>
              </w:rPr>
            </w:pPr>
          </w:p>
          <w:p w14:paraId="594C53D3" w14:textId="77777777" w:rsidR="001208DD" w:rsidRPr="008C1F5D" w:rsidRDefault="001208DD" w:rsidP="00E8427A">
            <w:pPr>
              <w:rPr>
                <w:rFonts w:ascii="Cambria" w:hAnsi="Cambria" w:cs="Arial"/>
                <w:color w:val="002060"/>
                <w:sz w:val="24"/>
                <w:szCs w:val="24"/>
              </w:rPr>
            </w:pPr>
            <w:r w:rsidRPr="008C1F5D">
              <w:rPr>
                <w:rFonts w:ascii="Cambria" w:hAnsi="Cambria" w:cs="Arial"/>
                <w:color w:val="002060"/>
                <w:sz w:val="24"/>
                <w:szCs w:val="24"/>
              </w:rPr>
              <w:t xml:space="preserve">W końcu 2019 r. liczba ludności Polski wynosiła wg GUS </w:t>
            </w:r>
            <w:r w:rsidRPr="008C1F5D">
              <w:rPr>
                <w:rFonts w:ascii="Cambria" w:hAnsi="Cambria" w:cs="Arial"/>
                <w:b/>
                <w:color w:val="002060"/>
                <w:sz w:val="24"/>
                <w:szCs w:val="24"/>
              </w:rPr>
              <w:t>38 383 tys.</w:t>
            </w:r>
            <w:r w:rsidRPr="008C1F5D">
              <w:rPr>
                <w:rFonts w:ascii="Cambria" w:hAnsi="Cambria" w:cs="Arial"/>
                <w:color w:val="002060"/>
                <w:sz w:val="24"/>
                <w:szCs w:val="24"/>
              </w:rPr>
              <w:t xml:space="preserve"> </w:t>
            </w:r>
          </w:p>
          <w:p w14:paraId="6038A230" w14:textId="77777777" w:rsidR="00940DD8" w:rsidRPr="008C1F5D" w:rsidRDefault="001208DD" w:rsidP="00E8427A">
            <w:pPr>
              <w:rPr>
                <w:rFonts w:ascii="Cambria" w:hAnsi="Cambria" w:cs="Arial"/>
                <w:color w:val="002060"/>
                <w:sz w:val="24"/>
                <w:szCs w:val="24"/>
              </w:rPr>
            </w:pPr>
            <w:r w:rsidRPr="008C1F5D">
              <w:rPr>
                <w:rFonts w:ascii="Cambria" w:hAnsi="Cambria" w:cs="Arial"/>
                <w:color w:val="002060"/>
                <w:sz w:val="24"/>
                <w:szCs w:val="24"/>
              </w:rPr>
              <w:t xml:space="preserve">Ludność w wieku poprodukcyjnym (60/65+ lat) stanowiła </w:t>
            </w:r>
            <w:r w:rsidRPr="008C1F5D">
              <w:rPr>
                <w:rFonts w:ascii="Cambria" w:hAnsi="Cambria" w:cs="Arial"/>
                <w:b/>
                <w:color w:val="002060"/>
                <w:sz w:val="24"/>
                <w:szCs w:val="24"/>
              </w:rPr>
              <w:t>22%.</w:t>
            </w:r>
          </w:p>
          <w:p w14:paraId="77B2F1C9" w14:textId="77777777" w:rsidR="001208DD" w:rsidRPr="008C1F5D" w:rsidRDefault="001208DD" w:rsidP="00E8427A">
            <w:pPr>
              <w:rPr>
                <w:rFonts w:ascii="Cambria" w:hAnsi="Cambria" w:cs="Arial"/>
                <w:color w:val="002060"/>
                <w:sz w:val="24"/>
                <w:szCs w:val="24"/>
              </w:rPr>
            </w:pPr>
            <w:r w:rsidRPr="008C1F5D">
              <w:rPr>
                <w:rFonts w:ascii="Cambria" w:hAnsi="Cambria" w:cs="Arial"/>
                <w:color w:val="002060"/>
                <w:sz w:val="24"/>
                <w:szCs w:val="24"/>
              </w:rPr>
              <w:t xml:space="preserve">W końcu 2019 r. liczba osób w wieku 80+ wynosiła w Polsce </w:t>
            </w:r>
            <w:r w:rsidR="00974344" w:rsidRPr="008C1F5D">
              <w:rPr>
                <w:rFonts w:ascii="Cambria" w:hAnsi="Cambria" w:cs="Arial"/>
                <w:b/>
                <w:color w:val="002060"/>
                <w:sz w:val="24"/>
                <w:szCs w:val="24"/>
              </w:rPr>
              <w:t>1,7 mln (4,4%).</w:t>
            </w:r>
          </w:p>
          <w:p w14:paraId="26F2B0DF" w14:textId="77777777" w:rsidR="00974344" w:rsidRPr="008C1F5D" w:rsidRDefault="00974344" w:rsidP="00E8427A">
            <w:pPr>
              <w:rPr>
                <w:rFonts w:ascii="Cambria" w:hAnsi="Cambria" w:cs="Arial"/>
                <w:b/>
                <w:color w:val="002060"/>
                <w:sz w:val="24"/>
                <w:szCs w:val="24"/>
              </w:rPr>
            </w:pPr>
            <w:r w:rsidRPr="008C1F5D">
              <w:rPr>
                <w:rFonts w:ascii="Cambria" w:hAnsi="Cambria" w:cs="Arial"/>
                <w:color w:val="002060"/>
                <w:sz w:val="24"/>
                <w:szCs w:val="24"/>
              </w:rPr>
              <w:t xml:space="preserve">Średnia długość życia w Polsce wynosiła w 2019 r. </w:t>
            </w:r>
            <w:r w:rsidRPr="008C1F5D">
              <w:rPr>
                <w:rFonts w:ascii="Cambria" w:hAnsi="Cambria" w:cs="Arial"/>
                <w:b/>
                <w:color w:val="002060"/>
                <w:sz w:val="24"/>
                <w:szCs w:val="24"/>
              </w:rPr>
              <w:t>81,7 lat dla kobiet i 73,8 lat dla mężczyzn.</w:t>
            </w:r>
          </w:p>
          <w:p w14:paraId="4778106F" w14:textId="77777777" w:rsidR="001208DD" w:rsidRPr="008C1F5D" w:rsidRDefault="001208DD" w:rsidP="00E8427A">
            <w:pPr>
              <w:rPr>
                <w:rFonts w:ascii="Cambria" w:hAnsi="Cambria" w:cs="Arial"/>
                <w:color w:val="002060"/>
                <w:sz w:val="24"/>
                <w:szCs w:val="24"/>
              </w:rPr>
            </w:pPr>
            <w:r w:rsidRPr="008C1F5D">
              <w:rPr>
                <w:rFonts w:ascii="Cambria" w:hAnsi="Cambria" w:cs="Arial"/>
                <w:color w:val="002060"/>
                <w:sz w:val="24"/>
                <w:szCs w:val="24"/>
              </w:rPr>
              <w:t xml:space="preserve">W 2019 r. współczynnik feminizacji (liczba kobiet przypadająca na 100 mężczyzn) dla grupy wiekowej 75+ wynosił w Polsce </w:t>
            </w:r>
            <w:r w:rsidRPr="008C1F5D">
              <w:rPr>
                <w:rFonts w:ascii="Cambria" w:hAnsi="Cambria" w:cs="Arial"/>
                <w:b/>
                <w:color w:val="002060"/>
                <w:sz w:val="24"/>
                <w:szCs w:val="24"/>
              </w:rPr>
              <w:t>195.</w:t>
            </w:r>
          </w:p>
          <w:p w14:paraId="641B5FB8" w14:textId="77777777" w:rsidR="001208DD" w:rsidRPr="008C1F5D" w:rsidRDefault="001208DD" w:rsidP="00E8427A">
            <w:pPr>
              <w:rPr>
                <w:rFonts w:ascii="Cambria" w:hAnsi="Cambria" w:cs="Times New Roman"/>
                <w:color w:val="002060"/>
                <w:sz w:val="24"/>
                <w:szCs w:val="24"/>
              </w:rPr>
            </w:pPr>
            <w:r w:rsidRPr="008C1F5D">
              <w:rPr>
                <w:rFonts w:ascii="Cambria" w:hAnsi="Cambria" w:cs="Arial"/>
                <w:color w:val="002060"/>
                <w:sz w:val="24"/>
                <w:szCs w:val="24"/>
              </w:rPr>
              <w:t xml:space="preserve">Współczynnik obciążenia demograficznego (liczba osób w wieku nieprodukcyjnym na 100 osób w wieku produkcyjnym) w 2019 r. wynosił w Polsce </w:t>
            </w:r>
            <w:r w:rsidRPr="008C1F5D">
              <w:rPr>
                <w:rFonts w:ascii="Cambria" w:hAnsi="Cambria" w:cs="Arial"/>
                <w:b/>
                <w:color w:val="002060"/>
                <w:sz w:val="24"/>
                <w:szCs w:val="24"/>
              </w:rPr>
              <w:t>67</w:t>
            </w:r>
            <w:r w:rsidRPr="008C1F5D">
              <w:rPr>
                <w:rFonts w:ascii="Cambria" w:hAnsi="Cambria" w:cs="Arial"/>
                <w:color w:val="002060"/>
                <w:sz w:val="24"/>
                <w:szCs w:val="24"/>
              </w:rPr>
              <w:t xml:space="preserve"> (2 osoby w wieku przed i/lub po produkcyjnym przypadają na 3 osoby w wieku produkcyjnym.</w:t>
            </w:r>
          </w:p>
        </w:tc>
      </w:tr>
    </w:tbl>
    <w:p w14:paraId="299E5151" w14:textId="77777777" w:rsidR="006C00A1" w:rsidRDefault="006C00A1"/>
    <w:p w14:paraId="39A24D58" w14:textId="77777777" w:rsidR="006C00A1" w:rsidRDefault="006C00A1">
      <w:r>
        <w:br w:type="page"/>
      </w:r>
    </w:p>
    <w:p w14:paraId="227DF64C" w14:textId="77777777" w:rsidR="006C00A1" w:rsidRDefault="006C00A1"/>
    <w:tbl>
      <w:tblPr>
        <w:tblStyle w:val="Tabela-Siatka"/>
        <w:tblW w:w="0" w:type="auto"/>
        <w:tblLook w:val="04A0" w:firstRow="1" w:lastRow="0" w:firstColumn="1" w:lastColumn="0" w:noHBand="0" w:noVBand="1"/>
      </w:tblPr>
      <w:tblGrid>
        <w:gridCol w:w="9062"/>
      </w:tblGrid>
      <w:tr w:rsidR="006C00A1" w:rsidRPr="008C1F5D" w14:paraId="52A9AFC8" w14:textId="77777777" w:rsidTr="00940DD8">
        <w:tc>
          <w:tcPr>
            <w:tcW w:w="9062" w:type="dxa"/>
          </w:tcPr>
          <w:p w14:paraId="555E8678" w14:textId="77777777" w:rsidR="006C00A1" w:rsidRDefault="006C00A1" w:rsidP="00E8427A">
            <w:pPr>
              <w:pStyle w:val="NormalnyWeb"/>
              <w:shd w:val="clear" w:color="auto" w:fill="FFFFFF"/>
              <w:spacing w:before="0" w:beforeAutospacing="0" w:after="0" w:afterAutospacing="0"/>
              <w:rPr>
                <w:rFonts w:ascii="Cambria" w:hAnsi="Cambria" w:cs="Arial"/>
                <w:b/>
                <w:color w:val="002060"/>
              </w:rPr>
            </w:pPr>
            <w:r w:rsidRPr="008C1F5D">
              <w:rPr>
                <w:rFonts w:ascii="Cambria" w:hAnsi="Cambria" w:cs="Arial"/>
                <w:b/>
                <w:color w:val="002060"/>
              </w:rPr>
              <w:t>Klimatologiczne ocieplenia się klimatu</w:t>
            </w:r>
          </w:p>
          <w:p w14:paraId="265980AA" w14:textId="77777777" w:rsidR="006C00A1" w:rsidRPr="008C1F5D" w:rsidRDefault="006C00A1" w:rsidP="00E8427A">
            <w:pPr>
              <w:pStyle w:val="NormalnyWeb"/>
              <w:shd w:val="clear" w:color="auto" w:fill="FFFFFF"/>
              <w:spacing w:before="0" w:beforeAutospacing="0" w:after="0" w:afterAutospacing="0"/>
              <w:rPr>
                <w:rFonts w:ascii="Cambria" w:hAnsi="Cambria" w:cs="Arial"/>
                <w:b/>
                <w:color w:val="002060"/>
              </w:rPr>
            </w:pPr>
          </w:p>
        </w:tc>
      </w:tr>
      <w:tr w:rsidR="008C1F5D" w:rsidRPr="008C1F5D" w14:paraId="202DDDD0" w14:textId="77777777" w:rsidTr="00940DD8">
        <w:tc>
          <w:tcPr>
            <w:tcW w:w="9062" w:type="dxa"/>
          </w:tcPr>
          <w:p w14:paraId="52C96412" w14:textId="77777777" w:rsidR="00185872" w:rsidRPr="008C1F5D"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Style w:val="Pogrubienie"/>
                <w:rFonts w:ascii="Cambria" w:hAnsi="Cambria" w:cs="Arial"/>
                <w:color w:val="002060"/>
                <w:bdr w:val="none" w:sz="0" w:space="0" w:color="auto" w:frame="1"/>
              </w:rPr>
              <w:t>Po pierwsze - śmiertelne fale upałów.</w:t>
            </w:r>
          </w:p>
          <w:p w14:paraId="1310ED45" w14:textId="77777777" w:rsidR="00185872"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Fonts w:ascii="Cambria" w:hAnsi="Cambria" w:cs="Arial"/>
                <w:color w:val="002060"/>
              </w:rPr>
              <w:t>Południowa część Europy jest nimi doświadczana od wielu lat, jednak w przyszłości średnia temperatura latem w tym regionie może być wyższa od obecnej nawet o 3-4 stopnie. W świecie cieplejszym o 2 stopnie  ekstremalne wydarzenia takie jak śmiertelne fale upałów mogą mieć miejsce nawet prawie każdego roku i to nie tylko na południu Europy. Uciążliwość upałów będzie potęgował narastający deficyt wilgoci w glebie, wynikający z dodatnich sprzężeń termodynamicznych – sucha ziemia oddaje więcej ciepła, powodując lokalny wzrost temperatury powietrza. Gleby, na skutek coraz wyższych temperatur będą coraz słabiej nawodnione – nie tylko z powodu większego parowania, ale także z powodu spadku opadów. Prognozy wskazują, że na obszarach leżących nad Morzem Śródziemnym będzie to zachodziło głównie wiosną i latem. Te zmiany regionalne wpłyną na pozostałą część kontynentu, ponieważ masy powietrza formujące się nad wysuszoną glebą południowej Europy przemieszczające się w głąb kontynentu będą niosły mniej wilgoci.</w:t>
            </w:r>
          </w:p>
          <w:p w14:paraId="0B6B24AB" w14:textId="77777777" w:rsidR="006C00A1" w:rsidRPr="008C1F5D" w:rsidRDefault="006C00A1" w:rsidP="006C00A1">
            <w:pPr>
              <w:pStyle w:val="NormalnyWeb"/>
              <w:shd w:val="clear" w:color="auto" w:fill="FFFFFF"/>
              <w:spacing w:before="0" w:beforeAutospacing="0" w:after="0" w:afterAutospacing="0"/>
              <w:jc w:val="both"/>
              <w:rPr>
                <w:rFonts w:ascii="Cambria" w:hAnsi="Cambria" w:cs="Arial"/>
                <w:color w:val="002060"/>
              </w:rPr>
            </w:pPr>
          </w:p>
          <w:p w14:paraId="286A7B3B" w14:textId="77777777" w:rsidR="00185872" w:rsidRPr="008C1F5D"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Style w:val="Pogrubienie"/>
                <w:rFonts w:ascii="Cambria" w:hAnsi="Cambria" w:cs="Arial"/>
                <w:color w:val="002060"/>
                <w:bdr w:val="none" w:sz="0" w:space="0" w:color="auto" w:frame="1"/>
              </w:rPr>
              <w:t>Po drugie - ulewy, powodzie i bezśnieżne zimy.</w:t>
            </w:r>
          </w:p>
          <w:p w14:paraId="18064860" w14:textId="77777777" w:rsidR="00185872"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Fonts w:ascii="Cambria" w:hAnsi="Cambria" w:cs="Arial"/>
                <w:color w:val="002060"/>
              </w:rPr>
              <w:t>Prognozy klimatyczne pokazują zgodnie, że liczba ulew w Europie zwiększy się we wszystkich porach roku. W świecie cieplejszym o 2 stopnie ekstremalne, jednodniowe opady będą o co najmniej 70% bardziej prawdopodobne niż w obecnym klimacie. Spowoduje to wzrost zagrożenia powodziami – największy w centralnej i wschodniej Europie. Z kolei mniejszy opad śniegu w cieplejszym klimacie to skutek dwóch czynników: wzrostu średniej temperatury zimą i zaniku lodu morskiego w Arktyce. Prognozy wskazują, że okres bez mrozu wydłuży się dla zachodniej Europy nawet o 10 dni na dekadę, a liczba dni ze śniegiem spadnie tam nawet</w:t>
            </w:r>
            <w:r w:rsidRPr="008C1F5D">
              <w:rPr>
                <w:rFonts w:ascii="Cambria" w:hAnsi="Cambria" w:cs="Arial"/>
                <w:color w:val="002060"/>
              </w:rPr>
              <w:br/>
              <w:t>o 30% na każdy stopień globalnego ocieplenia. Pokrywa śnieżna będzie coraz wcześniej znikać wiosną. Oprócz wzrostu temperatur na zmiany ilości opadów śniegu ma także wspominany wcześniej wpływ zaniku lodu w Arktyce. Wzmożone topnienie lodu morskiego w sezonie letnim powoduje, że jesienią i zimą pokrywa lodowa odbudowuje się bardzo powoli. Nad otwartym oceanem powietrze ma wyższą temperaturę niż nad lodem. Te wilgotne masy powietrza są na tyle ciepłe, że docierając wczesną zimą nad Europę przynoszą raczej ulewy niż śnieg.</w:t>
            </w:r>
          </w:p>
          <w:p w14:paraId="4413385B" w14:textId="77777777" w:rsidR="006C00A1" w:rsidRPr="008C1F5D" w:rsidRDefault="006C00A1" w:rsidP="006C00A1">
            <w:pPr>
              <w:pStyle w:val="NormalnyWeb"/>
              <w:shd w:val="clear" w:color="auto" w:fill="FFFFFF"/>
              <w:spacing w:before="0" w:beforeAutospacing="0" w:after="0" w:afterAutospacing="0"/>
              <w:jc w:val="both"/>
              <w:rPr>
                <w:rFonts w:ascii="Cambria" w:hAnsi="Cambria" w:cs="Arial"/>
                <w:color w:val="002060"/>
              </w:rPr>
            </w:pPr>
          </w:p>
          <w:p w14:paraId="3065DEB7" w14:textId="77777777" w:rsidR="00185872" w:rsidRPr="008C1F5D"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Style w:val="Pogrubienie"/>
                <w:rFonts w:ascii="Cambria" w:hAnsi="Cambria" w:cs="Arial"/>
                <w:color w:val="002060"/>
                <w:bdr w:val="none" w:sz="0" w:space="0" w:color="auto" w:frame="1"/>
              </w:rPr>
              <w:t>Po trzecie - grad i niszczycielskie burze.</w:t>
            </w:r>
          </w:p>
          <w:p w14:paraId="4F1DDC49" w14:textId="77777777" w:rsidR="00C16FD6"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Fonts w:ascii="Cambria" w:hAnsi="Cambria" w:cs="Arial"/>
                <w:color w:val="002060"/>
              </w:rPr>
              <w:t>Rosnąca zawartość wilgoci w atmosferze, będzie skutkować wzrostem temperatury powietrza. Na północno-zachodnich i centralnych obszarach Europy intensywniejsze z tego powodu parowanie przyczyni się do wzrostu ilości ciepła utajonego, co pociągnie za sobą większą niestabilność atmosfery. Prognozy klimatyczne wskazują, że coraz częściej na terenie Europy będą się pojawiały latem warunki sprzyjające groźnym zjawiskom konwekcyjnym, takim jak tornada, grad i szkwały, będzie też rosnąć energia burz.</w:t>
            </w:r>
          </w:p>
          <w:p w14:paraId="4798B323" w14:textId="77777777" w:rsidR="006C00A1" w:rsidRPr="008C1F5D" w:rsidRDefault="006C00A1" w:rsidP="006C00A1">
            <w:pPr>
              <w:pStyle w:val="NormalnyWeb"/>
              <w:shd w:val="clear" w:color="auto" w:fill="FFFFFF"/>
              <w:spacing w:before="0" w:beforeAutospacing="0" w:after="0" w:afterAutospacing="0"/>
              <w:jc w:val="both"/>
              <w:rPr>
                <w:rFonts w:ascii="Cambria" w:hAnsi="Cambria" w:cs="Arial"/>
                <w:color w:val="002060"/>
              </w:rPr>
            </w:pPr>
          </w:p>
          <w:p w14:paraId="481D1EA8" w14:textId="77777777" w:rsidR="00185872" w:rsidRPr="008C1F5D"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Fonts w:ascii="Cambria" w:hAnsi="Cambria" w:cs="Arial"/>
                <w:color w:val="002060"/>
              </w:rPr>
              <w:t>(</w:t>
            </w:r>
            <w:hyperlink r:id="rId37" w:history="1">
              <w:r w:rsidRPr="008C1F5D">
                <w:rPr>
                  <w:rStyle w:val="Hipercze"/>
                  <w:rFonts w:ascii="Cambria" w:hAnsi="Cambria"/>
                  <w:color w:val="002060"/>
                </w:rPr>
                <w:t>http://www.zielonaakcja.pl/index.php/2018/646-jakie-sa-skutki-klimatologiczne-ocieplenia-sie-klimatu</w:t>
              </w:r>
            </w:hyperlink>
            <w:r w:rsidRPr="008C1F5D">
              <w:rPr>
                <w:rFonts w:ascii="Cambria" w:hAnsi="Cambria"/>
                <w:color w:val="002060"/>
              </w:rPr>
              <w:t>)</w:t>
            </w:r>
          </w:p>
        </w:tc>
      </w:tr>
    </w:tbl>
    <w:p w14:paraId="1AA332AE" w14:textId="77777777" w:rsidR="006C00A1" w:rsidRDefault="006C00A1"/>
    <w:p w14:paraId="01DC06F2" w14:textId="77777777" w:rsidR="006C00A1" w:rsidRDefault="006C00A1">
      <w:r>
        <w:br w:type="page"/>
      </w:r>
    </w:p>
    <w:p w14:paraId="71031B32" w14:textId="77777777" w:rsidR="006C00A1" w:rsidRDefault="006C00A1"/>
    <w:tbl>
      <w:tblPr>
        <w:tblStyle w:val="Tabela-Siatka"/>
        <w:tblW w:w="0" w:type="auto"/>
        <w:tblLook w:val="04A0" w:firstRow="1" w:lastRow="0" w:firstColumn="1" w:lastColumn="0" w:noHBand="0" w:noVBand="1"/>
      </w:tblPr>
      <w:tblGrid>
        <w:gridCol w:w="9062"/>
      </w:tblGrid>
      <w:tr w:rsidR="006C00A1" w:rsidRPr="008C1F5D" w14:paraId="44C9D325" w14:textId="77777777" w:rsidTr="00940DD8">
        <w:tc>
          <w:tcPr>
            <w:tcW w:w="9062" w:type="dxa"/>
          </w:tcPr>
          <w:p w14:paraId="1F375098" w14:textId="77777777" w:rsidR="006C00A1" w:rsidRDefault="006C00A1" w:rsidP="00E8427A">
            <w:pPr>
              <w:outlineLvl w:val="2"/>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Nasilające się skutki zmian klimatu w Polsce</w:t>
            </w:r>
          </w:p>
          <w:p w14:paraId="281B9257" w14:textId="77777777" w:rsidR="006C00A1" w:rsidRPr="008C1F5D" w:rsidRDefault="006C00A1" w:rsidP="00E8427A">
            <w:pPr>
              <w:outlineLvl w:val="2"/>
              <w:rPr>
                <w:rFonts w:ascii="Cambria" w:eastAsia="Times New Roman" w:hAnsi="Cambria" w:cs="Arial"/>
                <w:b/>
                <w:bCs/>
                <w:color w:val="002060"/>
                <w:sz w:val="24"/>
                <w:szCs w:val="24"/>
                <w:lang w:eastAsia="pl-PL"/>
              </w:rPr>
            </w:pPr>
          </w:p>
        </w:tc>
      </w:tr>
      <w:tr w:rsidR="008C1F5D" w:rsidRPr="008C1F5D" w14:paraId="2ABB9A79" w14:textId="77777777" w:rsidTr="00940DD8">
        <w:tc>
          <w:tcPr>
            <w:tcW w:w="9062" w:type="dxa"/>
          </w:tcPr>
          <w:p w14:paraId="0DB60D7C" w14:textId="77777777" w:rsidR="00185872" w:rsidRPr="008C1F5D" w:rsidRDefault="00185872" w:rsidP="00E8427A">
            <w:pPr>
              <w:jc w:val="both"/>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 najbliższych latach skutki zmian klimatu w Polsce mogą stać się coraz bardziej odczuwalne. Najważniejsze prognozowane oddziaływanie dla obszaru Europy Środkowo-Wschodniej obejmuje: częstsze ekstrema temperatury, większą intensywność opadów mogącą powodować powodzie o każdej porze roku, wzrost częstotliwości i intensywności huraganów, a także częstsze występowanie susz oraz związanych z tym strat w produkcji rolnej i zwiększonego ryzyka pożarów lasów Prognozuje się również częstsze występowanie temperatur oscylujących wokół zera stopni Celsjusza zimą, co może doprowadzić do zwiększenia uszkodzeń dróg i placów.</w:t>
            </w:r>
          </w:p>
          <w:p w14:paraId="1C2FF5C3" w14:textId="77777777" w:rsidR="00185872" w:rsidRDefault="00185872" w:rsidP="00E8427A">
            <w:pPr>
              <w:jc w:val="both"/>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Wyniki prognoz pokazują, że do roku 2030 zmiany klimatu będą miały dwojaki, pozytywny i negatywny, wpływ zarówno na środowisko, jak i na gospodarkę i społeczeństwo.</w:t>
            </w:r>
          </w:p>
          <w:p w14:paraId="76F3F7A7" w14:textId="77777777" w:rsidR="006C00A1" w:rsidRPr="008C1F5D" w:rsidRDefault="006C00A1" w:rsidP="00E8427A">
            <w:pPr>
              <w:jc w:val="both"/>
              <w:rPr>
                <w:rFonts w:ascii="Cambria" w:eastAsia="Times New Roman" w:hAnsi="Cambria" w:cs="Arial"/>
                <w:color w:val="002060"/>
                <w:sz w:val="24"/>
                <w:szCs w:val="24"/>
                <w:lang w:eastAsia="pl-PL"/>
              </w:rPr>
            </w:pPr>
          </w:p>
          <w:p w14:paraId="0870BC41" w14:textId="77777777" w:rsidR="00185872" w:rsidRDefault="00185872" w:rsidP="00E8427A">
            <w:pPr>
              <w:jc w:val="both"/>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 xml:space="preserve">Wzrost średniej temperatury powietrza będzie miał pozytywne skutki, m. in. w postaci wydłużenia okresu wegetacyjnego i możliwości uprawy nowych gatunków roślin, skrócenia okresu grzewczego oraz wydłużenia sezonu turystycznego. Z drugiej strony, stwierdzono również negatywne skutki dla środowiska przyrodniczego spowodowane przez wydłużenie okresu wegetacyjnego. W ostatnich latach obserwuje się niekorzystną tendencję polegającą na tym, że przyspieszenie początku sezonu wegetacyjnego jest większe niż przyspieszenie końca sezonu </w:t>
            </w:r>
            <w:proofErr w:type="spellStart"/>
            <w:r w:rsidRPr="008C1F5D">
              <w:rPr>
                <w:rFonts w:ascii="Cambria" w:eastAsia="Times New Roman" w:hAnsi="Cambria" w:cs="Arial"/>
                <w:color w:val="002060"/>
                <w:sz w:val="24"/>
                <w:szCs w:val="24"/>
                <w:lang w:eastAsia="pl-PL"/>
              </w:rPr>
              <w:t>przymrozkowego</w:t>
            </w:r>
            <w:proofErr w:type="spellEnd"/>
            <w:r w:rsidRPr="008C1F5D">
              <w:rPr>
                <w:rFonts w:ascii="Cambria" w:eastAsia="Times New Roman" w:hAnsi="Cambria" w:cs="Arial"/>
                <w:color w:val="002060"/>
                <w:sz w:val="24"/>
                <w:szCs w:val="24"/>
                <w:lang w:eastAsia="pl-PL"/>
              </w:rPr>
              <w:t>. Wskutek tego przymrozki pojawiają się w mniej korzystnych fazach rozwoju roślin – w czasie kwitnienia lub nawet zawiązywania owoców, czyli wówczas, gdy wrażliwość roślin na niskie temperatury jest najsilniejsza. Zjawisko to jest zdecydowanie negatywne dla roślin, w tym także chronionych.</w:t>
            </w:r>
          </w:p>
          <w:p w14:paraId="67F2C362" w14:textId="77777777" w:rsidR="006C00A1" w:rsidRPr="008C1F5D" w:rsidRDefault="006C00A1" w:rsidP="00E8427A">
            <w:pPr>
              <w:jc w:val="both"/>
              <w:rPr>
                <w:rFonts w:ascii="Cambria" w:eastAsia="Times New Roman" w:hAnsi="Cambria" w:cs="Arial"/>
                <w:color w:val="002060"/>
                <w:sz w:val="24"/>
                <w:szCs w:val="24"/>
                <w:lang w:eastAsia="pl-PL"/>
              </w:rPr>
            </w:pPr>
          </w:p>
          <w:p w14:paraId="673E6229" w14:textId="77777777" w:rsidR="00185872" w:rsidRDefault="00185872" w:rsidP="00E8427A">
            <w:pPr>
              <w:jc w:val="both"/>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Dominujące są jednak przewidywane negatywne konsekwencje zmian klimatu. Zmiany klimatu znacząco będą wpływały na stan różnorodności biologicznej, ponieważ wpływają one na zasięg występowania gatunków, w tym obcych gatunków inwazyjnych, ich cykle rozrodcze, okresy wegetacji i interakcje ze środowiskiem. Różnorodność biologiczna pod wpływem tych zmian ulega stopniowym przekształceniom. Ze zmianami klimatycznymi wiążą się niekorzystne zmiany warunków hydrologicznych. Wprawdzie roczne sumy opadów nie ulegają zasadniczym zmianom, jednak ich charakter staje się bardziej nierównomierny, czego skutkiem są dłuższe okresy bezopadowe, przerywane gwałtownymi i nawalnymi opadami.</w:t>
            </w:r>
          </w:p>
          <w:p w14:paraId="5F48BDBF" w14:textId="77777777" w:rsidR="006C00A1" w:rsidRPr="008C1F5D" w:rsidRDefault="006C00A1" w:rsidP="00E8427A">
            <w:pPr>
              <w:jc w:val="both"/>
              <w:rPr>
                <w:rFonts w:ascii="Cambria" w:eastAsia="Times New Roman" w:hAnsi="Cambria" w:cs="Arial"/>
                <w:color w:val="002060"/>
                <w:sz w:val="24"/>
                <w:szCs w:val="24"/>
                <w:lang w:eastAsia="pl-PL"/>
              </w:rPr>
            </w:pPr>
          </w:p>
          <w:p w14:paraId="04A43616" w14:textId="77777777" w:rsidR="00E964E6" w:rsidRPr="008C1F5D" w:rsidRDefault="00185872" w:rsidP="00E8427A">
            <w:pPr>
              <w:rPr>
                <w:rFonts w:ascii="Cambria" w:hAnsi="Cambria" w:cs="Arial"/>
                <w:color w:val="002060"/>
                <w:sz w:val="24"/>
                <w:szCs w:val="24"/>
              </w:rPr>
            </w:pPr>
            <w:r w:rsidRPr="008C1F5D">
              <w:rPr>
                <w:rFonts w:ascii="Cambria" w:hAnsi="Cambria" w:cs="Arial"/>
                <w:color w:val="002060"/>
                <w:sz w:val="24"/>
                <w:szCs w:val="24"/>
              </w:rPr>
              <w:t xml:space="preserve">(Szerzej por. : </w:t>
            </w:r>
            <w:hyperlink r:id="rId38" w:history="1">
              <w:r w:rsidRPr="008C1F5D">
                <w:rPr>
                  <w:rStyle w:val="Hipercze"/>
                  <w:rFonts w:ascii="Cambria" w:hAnsi="Cambria" w:cs="Arial"/>
                  <w:color w:val="002060"/>
                  <w:sz w:val="24"/>
                  <w:szCs w:val="24"/>
                </w:rPr>
                <w:t>https://naukaoklimacie.pl/aktualnosci/konsekwencje-zmiany-klimatu-dla-polski-wg-ministerstwa-srodowiska-311</w:t>
              </w:r>
            </w:hyperlink>
            <w:r w:rsidRPr="008C1F5D">
              <w:rPr>
                <w:rFonts w:ascii="Cambria" w:hAnsi="Cambria" w:cs="Arial"/>
                <w:color w:val="002060"/>
                <w:sz w:val="24"/>
                <w:szCs w:val="24"/>
              </w:rPr>
              <w:t>)</w:t>
            </w:r>
          </w:p>
        </w:tc>
      </w:tr>
    </w:tbl>
    <w:p w14:paraId="7A21DB6F" w14:textId="77777777" w:rsidR="006C00A1" w:rsidRDefault="006C00A1"/>
    <w:p w14:paraId="7FEC3C76" w14:textId="77777777" w:rsidR="006C00A1" w:rsidRDefault="006C00A1">
      <w:r>
        <w:br w:type="page"/>
      </w:r>
    </w:p>
    <w:p w14:paraId="24D886E9" w14:textId="77777777" w:rsidR="006C00A1" w:rsidRDefault="006C00A1"/>
    <w:tbl>
      <w:tblPr>
        <w:tblStyle w:val="Tabela-Siatka"/>
        <w:tblW w:w="0" w:type="auto"/>
        <w:tblLook w:val="04A0" w:firstRow="1" w:lastRow="0" w:firstColumn="1" w:lastColumn="0" w:noHBand="0" w:noVBand="1"/>
      </w:tblPr>
      <w:tblGrid>
        <w:gridCol w:w="9062"/>
      </w:tblGrid>
      <w:tr w:rsidR="006C00A1" w:rsidRPr="008C1F5D" w14:paraId="6DC39CE1" w14:textId="77777777" w:rsidTr="00940DD8">
        <w:tc>
          <w:tcPr>
            <w:tcW w:w="9062" w:type="dxa"/>
          </w:tcPr>
          <w:p w14:paraId="21BC5EDB" w14:textId="77777777" w:rsidR="006C00A1" w:rsidRDefault="006C00A1" w:rsidP="00E8427A">
            <w:pPr>
              <w:rPr>
                <w:rFonts w:ascii="Cambria" w:hAnsi="Cambria" w:cs="Arial"/>
                <w:b/>
                <w:color w:val="002060"/>
                <w:sz w:val="24"/>
                <w:szCs w:val="24"/>
              </w:rPr>
            </w:pPr>
            <w:r w:rsidRPr="008C1F5D">
              <w:rPr>
                <w:rFonts w:ascii="Cambria" w:hAnsi="Cambria" w:cs="Arial"/>
                <w:b/>
                <w:color w:val="002060"/>
                <w:sz w:val="24"/>
                <w:szCs w:val="24"/>
              </w:rPr>
              <w:t>COVID-19</w:t>
            </w:r>
          </w:p>
          <w:p w14:paraId="528FB29A" w14:textId="77777777" w:rsidR="006C00A1" w:rsidRPr="008C1F5D" w:rsidRDefault="006C00A1" w:rsidP="00E8427A">
            <w:pPr>
              <w:rPr>
                <w:rFonts w:ascii="Cambria" w:hAnsi="Cambria" w:cs="Arial"/>
                <w:b/>
                <w:color w:val="002060"/>
                <w:sz w:val="24"/>
                <w:szCs w:val="24"/>
              </w:rPr>
            </w:pPr>
          </w:p>
        </w:tc>
      </w:tr>
      <w:tr w:rsidR="008C1F5D" w:rsidRPr="008C1F5D" w14:paraId="60E7CCF6" w14:textId="77777777" w:rsidTr="00940DD8">
        <w:tc>
          <w:tcPr>
            <w:tcW w:w="9062" w:type="dxa"/>
          </w:tcPr>
          <w:p w14:paraId="046642E7" w14:textId="77777777" w:rsidR="00E964E6" w:rsidRPr="008C1F5D" w:rsidRDefault="00EC7491" w:rsidP="00E8427A">
            <w:pPr>
              <w:rPr>
                <w:rFonts w:ascii="Cambria" w:hAnsi="Cambria" w:cs="Arial"/>
                <w:color w:val="002060"/>
                <w:sz w:val="24"/>
                <w:szCs w:val="24"/>
              </w:rPr>
            </w:pPr>
            <w:proofErr w:type="spellStart"/>
            <w:r w:rsidRPr="008C1F5D">
              <w:rPr>
                <w:rFonts w:ascii="Cambria" w:hAnsi="Cambria" w:cs="Arial"/>
                <w:color w:val="002060"/>
                <w:sz w:val="24"/>
                <w:szCs w:val="24"/>
              </w:rPr>
              <w:t>Coronavirus</w:t>
            </w:r>
            <w:proofErr w:type="spellEnd"/>
            <w:r w:rsidRPr="008C1F5D">
              <w:rPr>
                <w:rFonts w:ascii="Cambria" w:hAnsi="Cambria" w:cs="Arial"/>
                <w:color w:val="002060"/>
                <w:sz w:val="24"/>
                <w:szCs w:val="24"/>
              </w:rPr>
              <w:t xml:space="preserve"> </w:t>
            </w:r>
            <w:proofErr w:type="spellStart"/>
            <w:r w:rsidRPr="008C1F5D">
              <w:rPr>
                <w:rFonts w:ascii="Cambria" w:hAnsi="Cambria" w:cs="Arial"/>
                <w:color w:val="002060"/>
                <w:sz w:val="24"/>
                <w:szCs w:val="24"/>
              </w:rPr>
              <w:t>Disease</w:t>
            </w:r>
            <w:proofErr w:type="spellEnd"/>
            <w:r w:rsidRPr="008C1F5D">
              <w:rPr>
                <w:rFonts w:ascii="Cambria" w:hAnsi="Cambria" w:cs="Arial"/>
                <w:color w:val="002060"/>
                <w:sz w:val="24"/>
                <w:szCs w:val="24"/>
              </w:rPr>
              <w:t xml:space="preserve"> 2019 – ostra choroba zakaźna układu oddechowego wywołana zakażeniem wirusem SARS-CoV-2. Rozpoznana i opisana w grudniu 2019r. w Chinach (prowinc</w:t>
            </w:r>
            <w:r w:rsidR="00E964E6" w:rsidRPr="008C1F5D">
              <w:rPr>
                <w:rFonts w:ascii="Cambria" w:hAnsi="Cambria" w:cs="Arial"/>
                <w:color w:val="002060"/>
                <w:sz w:val="24"/>
                <w:szCs w:val="24"/>
              </w:rPr>
              <w:t>j</w:t>
            </w:r>
            <w:r w:rsidRPr="008C1F5D">
              <w:rPr>
                <w:rFonts w:ascii="Cambria" w:hAnsi="Cambria" w:cs="Arial"/>
                <w:color w:val="002060"/>
                <w:sz w:val="24"/>
                <w:szCs w:val="24"/>
              </w:rPr>
              <w:t>a Hubei, miasto Wuhan).</w:t>
            </w:r>
            <w:r w:rsidR="00E964E6" w:rsidRPr="008C1F5D">
              <w:rPr>
                <w:rFonts w:ascii="Cambria" w:hAnsi="Cambria" w:cs="Arial"/>
                <w:color w:val="002060"/>
                <w:sz w:val="24"/>
                <w:szCs w:val="24"/>
              </w:rPr>
              <w:t xml:space="preserve"> </w:t>
            </w:r>
            <w:r w:rsidRPr="008C1F5D">
              <w:rPr>
                <w:rFonts w:ascii="Cambria" w:hAnsi="Cambria" w:cs="Arial"/>
                <w:color w:val="002060"/>
                <w:sz w:val="24"/>
                <w:szCs w:val="24"/>
              </w:rPr>
              <w:t>Stanowisko</w:t>
            </w:r>
            <w:r w:rsidR="00E964E6" w:rsidRPr="008C1F5D">
              <w:rPr>
                <w:rFonts w:ascii="Cambria" w:hAnsi="Cambria" w:cs="Arial"/>
                <w:color w:val="002060"/>
                <w:sz w:val="24"/>
                <w:szCs w:val="24"/>
              </w:rPr>
              <w:t xml:space="preserve"> Światowej Organizacji Zdrowia (WHO)</w:t>
            </w:r>
            <w:r w:rsidRPr="008C1F5D">
              <w:rPr>
                <w:rFonts w:ascii="Cambria" w:hAnsi="Cambria" w:cs="Arial"/>
                <w:color w:val="002060"/>
                <w:sz w:val="24"/>
                <w:szCs w:val="24"/>
              </w:rPr>
              <w:t> na podstawie danych z 3 marca 2020 mówi o śmiertelności na poziomie 3,4%</w:t>
            </w:r>
            <w:r w:rsidR="00E964E6" w:rsidRPr="008C1F5D">
              <w:rPr>
                <w:rFonts w:ascii="Cambria" w:hAnsi="Cambria" w:cs="Arial"/>
                <w:color w:val="002060"/>
                <w:sz w:val="24"/>
                <w:szCs w:val="24"/>
              </w:rPr>
              <w:t xml:space="preserve">. Dnia </w:t>
            </w:r>
            <w:r w:rsidRPr="008C1F5D">
              <w:rPr>
                <w:rFonts w:ascii="Cambria" w:hAnsi="Cambria" w:cs="Arial"/>
                <w:color w:val="002060"/>
                <w:sz w:val="24"/>
                <w:szCs w:val="24"/>
              </w:rPr>
              <w:t xml:space="preserve">30 stycznia 2020 roku WHO ogłosiło stan zagrożenia dla zdrowia publicznego o zasięgu </w:t>
            </w:r>
            <w:r w:rsidR="00E964E6" w:rsidRPr="008C1F5D">
              <w:rPr>
                <w:rFonts w:ascii="Cambria" w:hAnsi="Cambria" w:cs="Arial"/>
                <w:color w:val="002060"/>
                <w:sz w:val="24"/>
                <w:szCs w:val="24"/>
              </w:rPr>
              <w:t>m</w:t>
            </w:r>
            <w:r w:rsidRPr="008C1F5D">
              <w:rPr>
                <w:rFonts w:ascii="Cambria" w:hAnsi="Cambria" w:cs="Arial"/>
                <w:color w:val="002060"/>
                <w:sz w:val="24"/>
                <w:szCs w:val="24"/>
              </w:rPr>
              <w:t>iędzynarodowym w wyniku rozprzestrzeniającej się epidemii COVID-19</w:t>
            </w:r>
            <w:r w:rsidR="00E964E6" w:rsidRPr="008C1F5D">
              <w:rPr>
                <w:rFonts w:ascii="Cambria" w:hAnsi="Cambria" w:cs="Arial"/>
                <w:color w:val="002060"/>
                <w:sz w:val="24"/>
                <w:szCs w:val="24"/>
              </w:rPr>
              <w:t>, a 11 marca 2020r.</w:t>
            </w:r>
            <w:r w:rsidRPr="008C1F5D">
              <w:rPr>
                <w:rFonts w:ascii="Cambria" w:hAnsi="Cambria" w:cs="Arial"/>
                <w:color w:val="002060"/>
                <w:sz w:val="24"/>
                <w:szCs w:val="24"/>
              </w:rPr>
              <w:t xml:space="preserve"> uznała serię </w:t>
            </w:r>
            <w:proofErr w:type="spellStart"/>
            <w:r w:rsidRPr="008C1F5D">
              <w:rPr>
                <w:rFonts w:ascii="Cambria" w:hAnsi="Cambria" w:cs="Arial"/>
                <w:color w:val="002060"/>
                <w:sz w:val="24"/>
                <w:szCs w:val="24"/>
              </w:rPr>
              <w:t>zachorowań</w:t>
            </w:r>
            <w:proofErr w:type="spellEnd"/>
            <w:r w:rsidRPr="008C1F5D">
              <w:rPr>
                <w:rFonts w:ascii="Cambria" w:hAnsi="Cambria" w:cs="Arial"/>
                <w:color w:val="002060"/>
                <w:sz w:val="24"/>
                <w:szCs w:val="24"/>
              </w:rPr>
              <w:t xml:space="preserve"> na COVID-19 występującą od grudnia 2019 za </w:t>
            </w:r>
            <w:r w:rsidR="00E964E6" w:rsidRPr="008C1F5D">
              <w:rPr>
                <w:rFonts w:ascii="Cambria" w:hAnsi="Cambria" w:cs="Arial"/>
                <w:color w:val="002060"/>
                <w:sz w:val="24"/>
                <w:szCs w:val="24"/>
              </w:rPr>
              <w:t>pandemię.</w:t>
            </w:r>
          </w:p>
          <w:p w14:paraId="62213F67" w14:textId="77777777" w:rsidR="00E964E6" w:rsidRPr="008C1F5D" w:rsidRDefault="00E964E6" w:rsidP="00E8427A">
            <w:pPr>
              <w:rPr>
                <w:rFonts w:ascii="Cambria" w:hAnsi="Cambria" w:cs="Arial"/>
                <w:color w:val="002060"/>
                <w:sz w:val="24"/>
                <w:szCs w:val="24"/>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591"/>
              <w:gridCol w:w="880"/>
              <w:gridCol w:w="734"/>
              <w:gridCol w:w="734"/>
              <w:gridCol w:w="734"/>
              <w:gridCol w:w="734"/>
              <w:gridCol w:w="734"/>
              <w:gridCol w:w="744"/>
              <w:gridCol w:w="744"/>
              <w:gridCol w:w="744"/>
            </w:tblGrid>
            <w:tr w:rsidR="008C1F5D" w:rsidRPr="008C1F5D" w14:paraId="14477C22" w14:textId="77777777" w:rsidTr="00E36130">
              <w:tc>
                <w:tcPr>
                  <w:tcW w:w="0" w:type="auto"/>
                  <w:gridSpan w:val="10"/>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14:paraId="308A480F" w14:textId="77777777" w:rsidR="00E964E6" w:rsidRPr="006C00A1" w:rsidRDefault="00E964E6" w:rsidP="00E8427A">
                  <w:pPr>
                    <w:spacing w:after="0" w:line="240" w:lineRule="auto"/>
                    <w:jc w:val="center"/>
                    <w:rPr>
                      <w:rFonts w:ascii="Cambria" w:hAnsi="Cambria" w:cs="Arial"/>
                      <w:b/>
                      <w:bCs/>
                      <w:color w:val="002060"/>
                      <w:sz w:val="24"/>
                      <w:szCs w:val="24"/>
                    </w:rPr>
                  </w:pPr>
                  <w:r w:rsidRPr="006C00A1">
                    <w:rPr>
                      <w:rFonts w:ascii="Cambria" w:hAnsi="Cambria" w:cs="Arial"/>
                      <w:b/>
                      <w:bCs/>
                      <w:color w:val="002060"/>
                      <w:sz w:val="24"/>
                      <w:szCs w:val="24"/>
                    </w:rPr>
                    <w:t xml:space="preserve">Wskaźnik śmiertelności w poszczególnych grupach wiekowych </w:t>
                  </w:r>
                </w:p>
                <w:p w14:paraId="43FB21AB" w14:textId="77777777"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4"/>
                      <w:szCs w:val="24"/>
                    </w:rPr>
                    <w:t>(do liczby chorych w danej grupie)</w:t>
                  </w:r>
                </w:p>
              </w:tc>
            </w:tr>
            <w:tr w:rsidR="008C1F5D" w:rsidRPr="008C1F5D" w14:paraId="1439C08A" w14:textId="77777777" w:rsidTr="00E36130">
              <w:tc>
                <w:tcPr>
                  <w:tcW w:w="1591" w:type="dxa"/>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14:paraId="1571E41E" w14:textId="77777777"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Grupa wiekowa</w:t>
                  </w:r>
                </w:p>
              </w:tc>
              <w:tc>
                <w:tcPr>
                  <w:tcW w:w="880" w:type="dxa"/>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14:paraId="4D491C7A" w14:textId="77777777"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14:paraId="08D65C66" w14:textId="77777777"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10-19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14:paraId="22A373FF" w14:textId="77777777"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20-29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14:paraId="73A5C74A" w14:textId="77777777"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30-39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14:paraId="39DB50ED" w14:textId="77777777"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40-49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14:paraId="2DBC756E" w14:textId="77777777"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50-59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14:paraId="31F1D4EE" w14:textId="77777777"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60-69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14:paraId="25826B61" w14:textId="77777777"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70-79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14:paraId="175E3591" w14:textId="77777777"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80+</w:t>
                  </w:r>
                </w:p>
              </w:tc>
            </w:tr>
            <w:tr w:rsidR="008C1F5D" w:rsidRPr="008C1F5D" w14:paraId="2906EF3D" w14:textId="77777777" w:rsidTr="00E36130">
              <w:tc>
                <w:tcPr>
                  <w:tcW w:w="1591"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069C1ED7" w14:textId="77777777"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CHINY</w:t>
                  </w:r>
                </w:p>
                <w:p w14:paraId="2E57D421" w14:textId="77777777"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(do 11.02.20)</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7A71CE67"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7B082C24"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0392627C"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21D8D6D6"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16B69487"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756CCF23"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6A537895"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3,6%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1F45EA89"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58434DA7"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14,8%</w:t>
                  </w:r>
                </w:p>
              </w:tc>
            </w:tr>
            <w:tr w:rsidR="008C1F5D" w:rsidRPr="008C1F5D" w14:paraId="347FA832" w14:textId="77777777" w:rsidTr="00E36130">
              <w:tc>
                <w:tcPr>
                  <w:tcW w:w="1591"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0A14BC66" w14:textId="77777777"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WŁOCHY</w:t>
                  </w:r>
                </w:p>
                <w:p w14:paraId="588C423C" w14:textId="77777777"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(do 22.03.20)</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17D5E5F2"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03E328D8"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3CA29539"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444392BC"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6F6106C4"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784D908D"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52AF5B18"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2C469AE3"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35,5%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2BB0B0E9"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24,8%</w:t>
                  </w:r>
                </w:p>
              </w:tc>
            </w:tr>
            <w:tr w:rsidR="008C1F5D" w:rsidRPr="008C1F5D" w14:paraId="7D54453D" w14:textId="77777777" w:rsidTr="00E36130">
              <w:tc>
                <w:tcPr>
                  <w:tcW w:w="1591"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20645FEE" w14:textId="77777777"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KOREA PD. (do 23.03.202)</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45C0F82A"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16FD40C5"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0CAA936C"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06E63F26"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4A114F06"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15117831"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5A3CAF90"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65281741"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14:paraId="4E1100B0" w14:textId="77777777"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11,6%</w:t>
                  </w:r>
                </w:p>
              </w:tc>
            </w:tr>
          </w:tbl>
          <w:p w14:paraId="24F1252E" w14:textId="77777777" w:rsidR="00EC7491" w:rsidRPr="008C1F5D" w:rsidRDefault="00EC7491" w:rsidP="00E8427A">
            <w:pPr>
              <w:rPr>
                <w:rFonts w:ascii="Cambria" w:hAnsi="Cambria" w:cs="Arial"/>
                <w:color w:val="002060"/>
                <w:sz w:val="24"/>
                <w:szCs w:val="24"/>
              </w:rPr>
            </w:pPr>
          </w:p>
          <w:p w14:paraId="522C1E77" w14:textId="77777777" w:rsidR="00EC7491" w:rsidRPr="008C1F5D" w:rsidRDefault="00E964E6" w:rsidP="00DD2703">
            <w:pPr>
              <w:jc w:val="center"/>
              <w:rPr>
                <w:rFonts w:ascii="Cambria" w:hAnsi="Cambria" w:cs="Arial"/>
                <w:b/>
                <w:color w:val="002060"/>
                <w:sz w:val="24"/>
                <w:szCs w:val="24"/>
              </w:rPr>
            </w:pPr>
            <w:r w:rsidRPr="008C1F5D">
              <w:rPr>
                <w:rFonts w:ascii="Cambria" w:hAnsi="Cambria" w:cs="Arial"/>
                <w:b/>
                <w:color w:val="002060"/>
                <w:sz w:val="24"/>
                <w:szCs w:val="24"/>
              </w:rPr>
              <w:t>Stan w dniu 28.06.2020r.</w:t>
            </w:r>
          </w:p>
          <w:p w14:paraId="0199A363" w14:textId="77777777" w:rsidR="00E964E6" w:rsidRPr="00DD2703" w:rsidRDefault="00E964E6" w:rsidP="00DD2703">
            <w:pPr>
              <w:jc w:val="center"/>
              <w:rPr>
                <w:rFonts w:ascii="Cambria" w:hAnsi="Cambria" w:cs="Arial"/>
                <w:color w:val="002060"/>
                <w:sz w:val="24"/>
                <w:szCs w:val="24"/>
              </w:rPr>
            </w:pPr>
            <w:r w:rsidRPr="00DD2703">
              <w:rPr>
                <w:rFonts w:ascii="Cambria" w:hAnsi="Cambria" w:cs="Arial"/>
                <w:color w:val="002060"/>
                <w:sz w:val="24"/>
                <w:szCs w:val="24"/>
              </w:rPr>
              <w:t>Liczba potwierdzonych przypadków na świecie: 10</w:t>
            </w:r>
            <w:r w:rsidR="001332A6" w:rsidRPr="00DD2703">
              <w:rPr>
                <w:rFonts w:ascii="Cambria" w:hAnsi="Cambria" w:cs="Arial"/>
                <w:color w:val="002060"/>
                <w:sz w:val="24"/>
                <w:szCs w:val="24"/>
              </w:rPr>
              <w:t xml:space="preserve"> </w:t>
            </w:r>
            <w:r w:rsidRPr="00DD2703">
              <w:rPr>
                <w:rFonts w:ascii="Cambria" w:hAnsi="Cambria" w:cs="Arial"/>
                <w:color w:val="002060"/>
                <w:sz w:val="24"/>
                <w:szCs w:val="24"/>
              </w:rPr>
              <w:t>046 043</w:t>
            </w:r>
          </w:p>
          <w:p w14:paraId="7E1DAC82" w14:textId="77777777" w:rsidR="00E964E6" w:rsidRPr="00DD2703" w:rsidRDefault="001332A6" w:rsidP="00DD2703">
            <w:pPr>
              <w:jc w:val="center"/>
              <w:rPr>
                <w:rFonts w:ascii="Cambria" w:hAnsi="Cambria" w:cs="Arial"/>
                <w:color w:val="002060"/>
                <w:sz w:val="24"/>
                <w:szCs w:val="24"/>
              </w:rPr>
            </w:pPr>
            <w:r w:rsidRPr="00DD2703">
              <w:rPr>
                <w:rFonts w:ascii="Cambria" w:hAnsi="Cambria" w:cs="Arial"/>
                <w:color w:val="002060"/>
                <w:sz w:val="24"/>
                <w:szCs w:val="24"/>
              </w:rPr>
              <w:t>Liczba aktywnych przypadków: 4 358 298</w:t>
            </w:r>
          </w:p>
          <w:p w14:paraId="536FE320" w14:textId="77777777" w:rsidR="001332A6" w:rsidRPr="00DD2703" w:rsidRDefault="001332A6" w:rsidP="00DD2703">
            <w:pPr>
              <w:jc w:val="center"/>
              <w:rPr>
                <w:rFonts w:ascii="Cambria" w:hAnsi="Cambria" w:cs="Arial"/>
                <w:color w:val="002060"/>
                <w:sz w:val="24"/>
                <w:szCs w:val="24"/>
              </w:rPr>
            </w:pPr>
            <w:r w:rsidRPr="00DD2703">
              <w:rPr>
                <w:rFonts w:ascii="Cambria" w:hAnsi="Cambria" w:cs="Arial"/>
                <w:color w:val="002060"/>
                <w:sz w:val="24"/>
                <w:szCs w:val="24"/>
              </w:rPr>
              <w:t>Liczba wyleczonych: 5 068 900</w:t>
            </w:r>
          </w:p>
          <w:p w14:paraId="06691739" w14:textId="77777777" w:rsidR="001332A6" w:rsidRPr="00DD2703" w:rsidRDefault="001332A6" w:rsidP="00DD2703">
            <w:pPr>
              <w:jc w:val="center"/>
              <w:rPr>
                <w:rFonts w:ascii="Cambria" w:hAnsi="Cambria" w:cs="Arial"/>
                <w:color w:val="002060"/>
                <w:sz w:val="24"/>
                <w:szCs w:val="24"/>
              </w:rPr>
            </w:pPr>
            <w:r w:rsidRPr="00DD2703">
              <w:rPr>
                <w:rFonts w:ascii="Cambria" w:hAnsi="Cambria" w:cs="Arial"/>
                <w:color w:val="002060"/>
                <w:sz w:val="24"/>
                <w:szCs w:val="24"/>
              </w:rPr>
              <w:t>Liczba śmiertelnych przypadków: 499 296</w:t>
            </w:r>
          </w:p>
          <w:p w14:paraId="08AC9BF5" w14:textId="77777777" w:rsidR="001332A6" w:rsidRPr="008C1F5D" w:rsidRDefault="001332A6" w:rsidP="00E8427A">
            <w:pPr>
              <w:rPr>
                <w:rFonts w:ascii="Cambria" w:hAnsi="Cambria" w:cs="Arial"/>
                <w:color w:val="002060"/>
                <w:sz w:val="24"/>
                <w:szCs w:val="24"/>
              </w:rPr>
            </w:pPr>
          </w:p>
        </w:tc>
      </w:tr>
    </w:tbl>
    <w:p w14:paraId="37AED3BB" w14:textId="77777777" w:rsidR="006C00A1" w:rsidRDefault="006C00A1"/>
    <w:p w14:paraId="48FD8905" w14:textId="77777777" w:rsidR="006C00A1" w:rsidRDefault="006C00A1">
      <w:r>
        <w:br w:type="page"/>
      </w:r>
    </w:p>
    <w:p w14:paraId="417E67B9" w14:textId="77777777" w:rsidR="006C00A1" w:rsidRDefault="006C00A1"/>
    <w:tbl>
      <w:tblPr>
        <w:tblStyle w:val="Tabela-Siatka"/>
        <w:tblW w:w="0" w:type="auto"/>
        <w:tblLook w:val="04A0" w:firstRow="1" w:lastRow="0" w:firstColumn="1" w:lastColumn="0" w:noHBand="0" w:noVBand="1"/>
      </w:tblPr>
      <w:tblGrid>
        <w:gridCol w:w="9062"/>
      </w:tblGrid>
      <w:tr w:rsidR="006C00A1" w:rsidRPr="008C1F5D" w14:paraId="4B223D6A" w14:textId="77777777" w:rsidTr="00940DD8">
        <w:tc>
          <w:tcPr>
            <w:tcW w:w="9062" w:type="dxa"/>
          </w:tcPr>
          <w:p w14:paraId="295DF50E" w14:textId="77777777" w:rsidR="006C00A1" w:rsidRDefault="006C00A1" w:rsidP="00E8427A">
            <w:pPr>
              <w:rPr>
                <w:rFonts w:ascii="Cambria" w:hAnsi="Cambria" w:cs="Times New Roman"/>
                <w:b/>
                <w:color w:val="002060"/>
                <w:sz w:val="24"/>
                <w:szCs w:val="24"/>
              </w:rPr>
            </w:pPr>
            <w:r w:rsidRPr="008C1F5D">
              <w:rPr>
                <w:rFonts w:ascii="Cambria" w:hAnsi="Cambria" w:cs="Times New Roman"/>
                <w:b/>
                <w:color w:val="002060"/>
                <w:sz w:val="24"/>
                <w:szCs w:val="24"/>
              </w:rPr>
              <w:t>COVID-19 w Polsce</w:t>
            </w:r>
          </w:p>
          <w:p w14:paraId="148EF38E" w14:textId="77777777" w:rsidR="006C00A1" w:rsidRPr="008C1F5D" w:rsidRDefault="006C00A1" w:rsidP="00E8427A">
            <w:pPr>
              <w:rPr>
                <w:rFonts w:ascii="Cambria" w:hAnsi="Cambria" w:cs="Times New Roman"/>
                <w:b/>
                <w:color w:val="002060"/>
                <w:sz w:val="24"/>
                <w:szCs w:val="24"/>
              </w:rPr>
            </w:pPr>
          </w:p>
        </w:tc>
      </w:tr>
      <w:tr w:rsidR="008C1F5D" w:rsidRPr="008C1F5D" w14:paraId="050562F6" w14:textId="77777777" w:rsidTr="00940DD8">
        <w:tc>
          <w:tcPr>
            <w:tcW w:w="9062" w:type="dxa"/>
          </w:tcPr>
          <w:p w14:paraId="7B9AF980" w14:textId="77777777" w:rsidR="00BF5CE0" w:rsidRPr="008C1F5D" w:rsidRDefault="00BF5CE0" w:rsidP="00DD2703">
            <w:pPr>
              <w:jc w:val="center"/>
              <w:rPr>
                <w:rFonts w:ascii="Cambria" w:hAnsi="Cambria" w:cs="Arial"/>
                <w:b/>
                <w:color w:val="002060"/>
                <w:sz w:val="24"/>
                <w:szCs w:val="24"/>
              </w:rPr>
            </w:pPr>
            <w:r w:rsidRPr="008C1F5D">
              <w:rPr>
                <w:rFonts w:ascii="Cambria" w:hAnsi="Cambria" w:cs="Arial"/>
                <w:b/>
                <w:color w:val="002060"/>
                <w:sz w:val="24"/>
                <w:szCs w:val="24"/>
              </w:rPr>
              <w:t>Stan w dniu 28.06.2020r.</w:t>
            </w:r>
          </w:p>
          <w:p w14:paraId="03629638" w14:textId="77777777" w:rsidR="00BF5CE0" w:rsidRPr="00DD2703" w:rsidRDefault="00BF5CE0" w:rsidP="00DD2703">
            <w:pPr>
              <w:jc w:val="center"/>
              <w:rPr>
                <w:rFonts w:ascii="Cambria" w:hAnsi="Cambria" w:cs="Arial"/>
                <w:color w:val="002060"/>
                <w:sz w:val="24"/>
                <w:szCs w:val="24"/>
              </w:rPr>
            </w:pPr>
            <w:r w:rsidRPr="00DD2703">
              <w:rPr>
                <w:rFonts w:ascii="Cambria" w:hAnsi="Cambria" w:cs="Arial"/>
                <w:color w:val="002060"/>
                <w:sz w:val="24"/>
                <w:szCs w:val="24"/>
              </w:rPr>
              <w:t>Liczba potwierdzonych przypadków w Polsce: 33 907</w:t>
            </w:r>
          </w:p>
          <w:p w14:paraId="7829996A" w14:textId="77777777" w:rsidR="00BF5CE0" w:rsidRPr="00DD2703" w:rsidRDefault="00BF5CE0" w:rsidP="00DD2703">
            <w:pPr>
              <w:jc w:val="center"/>
              <w:rPr>
                <w:rFonts w:ascii="Cambria" w:hAnsi="Cambria" w:cs="Arial"/>
                <w:color w:val="002060"/>
                <w:sz w:val="24"/>
                <w:szCs w:val="24"/>
              </w:rPr>
            </w:pPr>
            <w:r w:rsidRPr="00DD2703">
              <w:rPr>
                <w:rFonts w:ascii="Cambria" w:hAnsi="Cambria" w:cs="Arial"/>
                <w:color w:val="002060"/>
                <w:sz w:val="24"/>
                <w:szCs w:val="24"/>
              </w:rPr>
              <w:t>Liczba wyleczonych: 20 548</w:t>
            </w:r>
          </w:p>
          <w:p w14:paraId="6EEF64C0" w14:textId="77777777" w:rsidR="00BF5CE0" w:rsidRPr="00DD2703" w:rsidRDefault="00BF5CE0" w:rsidP="00DD2703">
            <w:pPr>
              <w:jc w:val="center"/>
              <w:rPr>
                <w:rFonts w:ascii="Cambria" w:hAnsi="Cambria" w:cs="Arial"/>
                <w:color w:val="002060"/>
                <w:sz w:val="24"/>
                <w:szCs w:val="24"/>
              </w:rPr>
            </w:pPr>
            <w:r w:rsidRPr="00DD2703">
              <w:rPr>
                <w:rFonts w:ascii="Cambria" w:hAnsi="Cambria" w:cs="Arial"/>
                <w:color w:val="002060"/>
                <w:sz w:val="24"/>
                <w:szCs w:val="24"/>
              </w:rPr>
              <w:t>Liczba śmiertelnych przypadków: 1 438</w:t>
            </w:r>
          </w:p>
          <w:p w14:paraId="70F913A8" w14:textId="77777777" w:rsidR="00BF5CE0" w:rsidRPr="008C1F5D" w:rsidRDefault="00BF5CE0" w:rsidP="00E8427A">
            <w:pPr>
              <w:rPr>
                <w:rFonts w:ascii="Cambria" w:hAnsi="Cambria" w:cs="Times New Roman"/>
                <w:b/>
                <w:color w:val="002060"/>
                <w:sz w:val="24"/>
                <w:szCs w:val="24"/>
              </w:rPr>
            </w:pPr>
          </w:p>
          <w:p w14:paraId="1E740241" w14:textId="77777777" w:rsidR="00BF5CE0" w:rsidRPr="008C1F5D" w:rsidRDefault="00BF5CE0" w:rsidP="00E8427A">
            <w:pPr>
              <w:rPr>
                <w:rFonts w:ascii="Cambria" w:hAnsi="Cambria" w:cs="Arial"/>
                <w:b/>
                <w:color w:val="002060"/>
                <w:sz w:val="24"/>
                <w:szCs w:val="24"/>
                <w:shd w:val="clear" w:color="auto" w:fill="FFFFFF"/>
              </w:rPr>
            </w:pPr>
            <w:r w:rsidRPr="008C1F5D">
              <w:rPr>
                <w:rFonts w:ascii="Cambria" w:hAnsi="Cambria"/>
                <w:noProof/>
                <w:color w:val="002060"/>
                <w:sz w:val="24"/>
                <w:szCs w:val="24"/>
                <w:lang w:eastAsia="pl-PL"/>
              </w:rPr>
              <w:drawing>
                <wp:anchor distT="0" distB="0" distL="114300" distR="114300" simplePos="0" relativeHeight="251658240" behindDoc="0" locked="0" layoutInCell="1" allowOverlap="1" wp14:anchorId="3E56F482" wp14:editId="28EEFE76">
                  <wp:simplePos x="0" y="0"/>
                  <wp:positionH relativeFrom="column">
                    <wp:posOffset>19050</wp:posOffset>
                  </wp:positionH>
                  <wp:positionV relativeFrom="paragraph">
                    <wp:posOffset>19050</wp:posOffset>
                  </wp:positionV>
                  <wp:extent cx="3333750" cy="3175000"/>
                  <wp:effectExtent l="19050" t="19050" r="19050" b="25400"/>
                  <wp:wrapSquare wrapText="bothSides"/>
                  <wp:docPr id="13" name="Obraz 1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j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0" cy="31750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8C1F5D">
              <w:rPr>
                <w:rFonts w:ascii="Cambria" w:hAnsi="Cambria" w:cs="Arial"/>
                <w:b/>
                <w:color w:val="002060"/>
                <w:sz w:val="24"/>
                <w:szCs w:val="24"/>
                <w:shd w:val="clear" w:color="auto" w:fill="FFFFFF"/>
              </w:rPr>
              <w:t xml:space="preserve">Mapa powiatów z potwierdzonymi przypadkami </w:t>
            </w:r>
            <w:r w:rsidR="00DD2703">
              <w:rPr>
                <w:rFonts w:ascii="Cambria" w:hAnsi="Cambria" w:cs="Arial"/>
                <w:b/>
                <w:color w:val="002060"/>
                <w:sz w:val="24"/>
                <w:szCs w:val="24"/>
                <w:shd w:val="clear" w:color="auto" w:fill="FFFFFF"/>
              </w:rPr>
              <w:t xml:space="preserve">zakażeń wirusem SARS-CoV-2 </w:t>
            </w:r>
          </w:p>
          <w:p w14:paraId="63873294" w14:textId="77777777" w:rsidR="00BF5CE0" w:rsidRPr="008C1F5D" w:rsidRDefault="00BF5CE0" w:rsidP="00E8427A">
            <w:pPr>
              <w:rPr>
                <w:rFonts w:ascii="Cambria" w:hAnsi="Cambria" w:cs="Arial"/>
                <w:color w:val="002060"/>
                <w:sz w:val="24"/>
                <w:szCs w:val="24"/>
                <w:shd w:val="clear" w:color="auto" w:fill="FFFFFF"/>
              </w:rPr>
            </w:pPr>
          </w:p>
          <w:p w14:paraId="54AC5618" w14:textId="77777777" w:rsidR="00BF5CE0" w:rsidRPr="008C1F5D" w:rsidRDefault="00DD2703" w:rsidP="00E8427A">
            <w:pPr>
              <w:rPr>
                <w:rFonts w:ascii="Cambria" w:hAnsi="Cambria" w:cs="Arial"/>
                <w:color w:val="002060"/>
                <w:sz w:val="24"/>
                <w:szCs w:val="24"/>
                <w:shd w:val="clear" w:color="auto" w:fill="FFFFFF"/>
              </w:rPr>
            </w:pPr>
            <w:r>
              <w:rPr>
                <w:rFonts w:ascii="Cambria" w:hAnsi="Cambria" w:cs="Arial"/>
                <w:color w:val="002060"/>
                <w:sz w:val="24"/>
                <w:szCs w:val="24"/>
                <w:shd w:val="clear" w:color="auto" w:fill="FFFFFF"/>
              </w:rPr>
              <w:t xml:space="preserve">Potwierdzone 1000–999 </w:t>
            </w:r>
          </w:p>
          <w:p w14:paraId="726FB9FF" w14:textId="77777777" w:rsidR="00BF5CE0" w:rsidRPr="008C1F5D" w:rsidRDefault="00DD2703" w:rsidP="00E8427A">
            <w:pPr>
              <w:rPr>
                <w:rFonts w:ascii="Cambria" w:hAnsi="Cambria" w:cs="Arial"/>
                <w:color w:val="002060"/>
                <w:sz w:val="24"/>
                <w:szCs w:val="24"/>
                <w:shd w:val="clear" w:color="auto" w:fill="FFFFFF"/>
              </w:rPr>
            </w:pPr>
            <w:r>
              <w:rPr>
                <w:rFonts w:ascii="Cambria" w:hAnsi="Cambria" w:cs="Arial"/>
                <w:color w:val="002060"/>
                <w:sz w:val="24"/>
                <w:szCs w:val="24"/>
                <w:shd w:val="clear" w:color="auto" w:fill="FFFFFF"/>
              </w:rPr>
              <w:t xml:space="preserve">Potwierdzone 100–999 </w:t>
            </w:r>
          </w:p>
          <w:p w14:paraId="433F5F53" w14:textId="77777777" w:rsidR="00BF5CE0" w:rsidRPr="008C1F5D" w:rsidRDefault="00DD2703" w:rsidP="00E8427A">
            <w:pPr>
              <w:rPr>
                <w:rFonts w:ascii="Cambria" w:hAnsi="Cambria" w:cs="Arial"/>
                <w:color w:val="002060"/>
                <w:sz w:val="24"/>
                <w:szCs w:val="24"/>
                <w:shd w:val="clear" w:color="auto" w:fill="FFFFFF"/>
              </w:rPr>
            </w:pPr>
            <w:r>
              <w:rPr>
                <w:rFonts w:ascii="Cambria" w:hAnsi="Cambria" w:cs="Arial"/>
                <w:color w:val="002060"/>
                <w:sz w:val="24"/>
                <w:szCs w:val="24"/>
                <w:shd w:val="clear" w:color="auto" w:fill="FFFFFF"/>
              </w:rPr>
              <w:t xml:space="preserve">Potwierdzone 10–99 </w:t>
            </w:r>
          </w:p>
          <w:p w14:paraId="7138DE5F" w14:textId="77777777" w:rsidR="00BF5CE0" w:rsidRPr="008C1F5D" w:rsidRDefault="00DD2703" w:rsidP="00E8427A">
            <w:pPr>
              <w:rPr>
                <w:rFonts w:ascii="Cambria" w:hAnsi="Cambria" w:cs="Arial"/>
                <w:color w:val="002060"/>
                <w:sz w:val="24"/>
                <w:szCs w:val="24"/>
                <w:shd w:val="clear" w:color="auto" w:fill="FFFFFF"/>
              </w:rPr>
            </w:pPr>
            <w:r>
              <w:rPr>
                <w:rFonts w:ascii="Cambria" w:hAnsi="Cambria" w:cs="Arial"/>
                <w:color w:val="002060"/>
                <w:sz w:val="24"/>
                <w:szCs w:val="24"/>
                <w:shd w:val="clear" w:color="auto" w:fill="FFFFFF"/>
              </w:rPr>
              <w:t xml:space="preserve">Potwierdzone 1–9 </w:t>
            </w:r>
          </w:p>
          <w:p w14:paraId="2DB7DFF1" w14:textId="77777777" w:rsidR="00BF5CE0" w:rsidRPr="008C1F5D" w:rsidRDefault="00BF5CE0" w:rsidP="00E8427A">
            <w:pPr>
              <w:rPr>
                <w:rFonts w:ascii="Cambria" w:hAnsi="Cambria" w:cs="Times New Roman"/>
                <w:color w:val="002060"/>
                <w:sz w:val="24"/>
                <w:szCs w:val="24"/>
              </w:rPr>
            </w:pPr>
            <w:r w:rsidRPr="008C1F5D">
              <w:rPr>
                <w:rFonts w:ascii="Cambria" w:hAnsi="Cambria" w:cs="Arial"/>
                <w:color w:val="002060"/>
                <w:sz w:val="24"/>
                <w:szCs w:val="24"/>
                <w:shd w:val="clear" w:color="auto" w:fill="FFFFFF"/>
              </w:rPr>
              <w:t>Nie wystąpił żaden przypadek</w:t>
            </w:r>
            <w:r w:rsidR="00E36130" w:rsidRPr="008C1F5D">
              <w:rPr>
                <w:rFonts w:ascii="Cambria" w:hAnsi="Cambria" w:cs="Arial"/>
                <w:color w:val="002060"/>
                <w:sz w:val="24"/>
                <w:szCs w:val="24"/>
                <w:shd w:val="clear" w:color="auto" w:fill="FFFFFF"/>
              </w:rPr>
              <w:t>.</w:t>
            </w:r>
          </w:p>
          <w:p w14:paraId="0216FD17" w14:textId="77777777" w:rsidR="00BF5CE0" w:rsidRPr="008C1F5D" w:rsidRDefault="00BF5CE0" w:rsidP="00E8427A">
            <w:pPr>
              <w:rPr>
                <w:rFonts w:ascii="Cambria" w:hAnsi="Cambria" w:cs="Times New Roman"/>
                <w:color w:val="002060"/>
                <w:sz w:val="24"/>
                <w:szCs w:val="24"/>
              </w:rPr>
            </w:pPr>
          </w:p>
          <w:p w14:paraId="46F81B58" w14:textId="77777777" w:rsidR="00BF5CE0" w:rsidRPr="008C1F5D" w:rsidRDefault="00BF5CE0" w:rsidP="00E8427A">
            <w:pPr>
              <w:rPr>
                <w:rFonts w:ascii="Cambria" w:hAnsi="Cambria" w:cs="Times New Roman"/>
                <w:color w:val="002060"/>
                <w:sz w:val="24"/>
                <w:szCs w:val="24"/>
              </w:rPr>
            </w:pPr>
          </w:p>
          <w:p w14:paraId="373DDD75" w14:textId="77777777" w:rsidR="00BF5CE0" w:rsidRPr="008C1F5D" w:rsidRDefault="00BF5CE0" w:rsidP="00E8427A">
            <w:pPr>
              <w:rPr>
                <w:rFonts w:ascii="Cambria" w:hAnsi="Cambria" w:cs="Times New Roman"/>
                <w:color w:val="002060"/>
                <w:sz w:val="24"/>
                <w:szCs w:val="24"/>
              </w:rPr>
            </w:pPr>
          </w:p>
          <w:p w14:paraId="5B659DDB" w14:textId="77777777" w:rsidR="00BF5CE0" w:rsidRPr="008C1F5D" w:rsidRDefault="00BF5CE0" w:rsidP="00E8427A">
            <w:pPr>
              <w:rPr>
                <w:rFonts w:ascii="Cambria" w:hAnsi="Cambria" w:cs="Times New Roman"/>
                <w:color w:val="002060"/>
                <w:sz w:val="24"/>
                <w:szCs w:val="24"/>
              </w:rPr>
            </w:pPr>
          </w:p>
          <w:p w14:paraId="6465B7EB" w14:textId="77777777" w:rsidR="00BF5CE0" w:rsidRPr="008C1F5D" w:rsidRDefault="00BF5CE0" w:rsidP="00E8427A">
            <w:pPr>
              <w:rPr>
                <w:rFonts w:ascii="Cambria" w:hAnsi="Cambria" w:cs="Times New Roman"/>
                <w:color w:val="002060"/>
                <w:sz w:val="24"/>
                <w:szCs w:val="24"/>
              </w:rPr>
            </w:pPr>
          </w:p>
          <w:p w14:paraId="2D4D98A6" w14:textId="77777777" w:rsidR="00BF5CE0" w:rsidRPr="008C1F5D" w:rsidRDefault="00BF5CE0" w:rsidP="00E8427A">
            <w:pPr>
              <w:rPr>
                <w:rFonts w:ascii="Cambria" w:hAnsi="Cambria" w:cs="Times New Roman"/>
                <w:color w:val="002060"/>
                <w:sz w:val="24"/>
                <w:szCs w:val="24"/>
              </w:rPr>
            </w:pPr>
          </w:p>
          <w:p w14:paraId="14E5EFD3" w14:textId="77777777" w:rsidR="00DD2703" w:rsidRDefault="00DD2703" w:rsidP="00E8427A">
            <w:pPr>
              <w:rPr>
                <w:rFonts w:ascii="Cambria" w:hAnsi="Cambria" w:cs="Arial"/>
                <w:b/>
                <w:color w:val="002060"/>
                <w:sz w:val="24"/>
                <w:szCs w:val="24"/>
                <w:shd w:val="clear" w:color="auto" w:fill="FFFFFF"/>
              </w:rPr>
            </w:pPr>
          </w:p>
          <w:p w14:paraId="542E2B1F" w14:textId="77777777" w:rsidR="00BF5CE0" w:rsidRDefault="00BF5CE0" w:rsidP="00E8427A">
            <w:pPr>
              <w:rPr>
                <w:rFonts w:ascii="Cambria" w:hAnsi="Cambria" w:cs="Arial"/>
                <w:b/>
                <w:color w:val="002060"/>
                <w:sz w:val="24"/>
                <w:szCs w:val="24"/>
                <w:shd w:val="clear" w:color="auto" w:fill="FFFFFF"/>
              </w:rPr>
            </w:pPr>
            <w:r w:rsidRPr="008C1F5D">
              <w:rPr>
                <w:rFonts w:ascii="Cambria" w:hAnsi="Cambria"/>
                <w:b/>
                <w:noProof/>
                <w:color w:val="002060"/>
                <w:sz w:val="24"/>
                <w:szCs w:val="24"/>
                <w:lang w:eastAsia="pl-PL"/>
              </w:rPr>
              <w:drawing>
                <wp:anchor distT="0" distB="0" distL="114300" distR="114300" simplePos="0" relativeHeight="251659264" behindDoc="0" locked="0" layoutInCell="1" allowOverlap="1" wp14:anchorId="73A4C989" wp14:editId="13D4705A">
                  <wp:simplePos x="0" y="0"/>
                  <wp:positionH relativeFrom="column">
                    <wp:posOffset>19050</wp:posOffset>
                  </wp:positionH>
                  <wp:positionV relativeFrom="paragraph">
                    <wp:posOffset>431165</wp:posOffset>
                  </wp:positionV>
                  <wp:extent cx="3333750" cy="3152775"/>
                  <wp:effectExtent l="19050" t="19050" r="19050" b="28575"/>
                  <wp:wrapSquare wrapText="bothSides"/>
                  <wp:docPr id="15" name="Obraz 1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cj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33750" cy="31527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14:paraId="0A392A51" w14:textId="77777777" w:rsidR="00DD2703" w:rsidRDefault="00DD2703" w:rsidP="00E8427A">
            <w:pPr>
              <w:rPr>
                <w:rFonts w:ascii="Cambria" w:hAnsi="Cambria" w:cs="Arial"/>
                <w:b/>
                <w:color w:val="002060"/>
                <w:sz w:val="24"/>
                <w:szCs w:val="24"/>
                <w:shd w:val="clear" w:color="auto" w:fill="FFFFFF"/>
              </w:rPr>
            </w:pPr>
          </w:p>
          <w:p w14:paraId="4E192809" w14:textId="77777777" w:rsidR="00DD2703" w:rsidRDefault="00DD2703" w:rsidP="00E8427A">
            <w:pPr>
              <w:rPr>
                <w:rFonts w:ascii="Cambria" w:hAnsi="Cambria" w:cs="Arial"/>
                <w:b/>
                <w:color w:val="002060"/>
                <w:sz w:val="24"/>
                <w:szCs w:val="24"/>
                <w:shd w:val="clear" w:color="auto" w:fill="FFFFFF"/>
              </w:rPr>
            </w:pPr>
            <w:r>
              <w:rPr>
                <w:rFonts w:ascii="Cambria" w:hAnsi="Cambria" w:cs="Arial"/>
                <w:b/>
                <w:color w:val="002060"/>
                <w:sz w:val="24"/>
                <w:szCs w:val="24"/>
                <w:shd w:val="clear" w:color="auto" w:fill="FFFFFF"/>
              </w:rPr>
              <w:t xml:space="preserve">Liczba </w:t>
            </w:r>
            <w:r w:rsidRPr="008C1F5D">
              <w:rPr>
                <w:rFonts w:ascii="Cambria" w:hAnsi="Cambria" w:cs="Arial"/>
                <w:b/>
                <w:color w:val="002060"/>
                <w:sz w:val="24"/>
                <w:szCs w:val="24"/>
                <w:shd w:val="clear" w:color="auto" w:fill="FFFFFF"/>
              </w:rPr>
              <w:t>potwierdzonych przypadków zakażeń SARS-CoV-2 w województwach na 100 tys. mieszkańców</w:t>
            </w:r>
          </w:p>
          <w:p w14:paraId="3621CD78" w14:textId="77777777" w:rsidR="00DD2703" w:rsidRDefault="00DD2703" w:rsidP="00E8427A">
            <w:pPr>
              <w:rPr>
                <w:rFonts w:ascii="Cambria" w:hAnsi="Cambria" w:cs="Arial"/>
                <w:b/>
                <w:color w:val="002060"/>
                <w:sz w:val="24"/>
                <w:szCs w:val="24"/>
                <w:shd w:val="clear" w:color="auto" w:fill="FFFFFF"/>
              </w:rPr>
            </w:pPr>
          </w:p>
          <w:p w14:paraId="49D43329" w14:textId="77777777" w:rsidR="00DD2703" w:rsidRDefault="00DD2703" w:rsidP="00E8427A">
            <w:pPr>
              <w:rPr>
                <w:rFonts w:ascii="Cambria" w:hAnsi="Cambria" w:cs="Arial"/>
                <w:b/>
                <w:color w:val="002060"/>
                <w:sz w:val="24"/>
                <w:szCs w:val="24"/>
                <w:shd w:val="clear" w:color="auto" w:fill="FFFFFF"/>
              </w:rPr>
            </w:pPr>
          </w:p>
          <w:p w14:paraId="6CBB7911" w14:textId="77777777" w:rsidR="00DD2703" w:rsidRPr="008C1F5D" w:rsidRDefault="00DD2703" w:rsidP="00E8427A">
            <w:pPr>
              <w:rPr>
                <w:rFonts w:ascii="Cambria" w:hAnsi="Cambria" w:cs="Times New Roman"/>
                <w:b/>
                <w:color w:val="002060"/>
                <w:sz w:val="24"/>
                <w:szCs w:val="24"/>
              </w:rPr>
            </w:pPr>
          </w:p>
          <w:p w14:paraId="6F2084D2" w14:textId="77777777" w:rsidR="00BF5CE0" w:rsidRPr="008C1F5D" w:rsidRDefault="00BF5CE0" w:rsidP="00E8427A">
            <w:pPr>
              <w:rPr>
                <w:rFonts w:ascii="Cambria" w:hAnsi="Cambria" w:cs="Times New Roman"/>
                <w:color w:val="002060"/>
                <w:sz w:val="24"/>
                <w:szCs w:val="24"/>
              </w:rPr>
            </w:pPr>
          </w:p>
          <w:p w14:paraId="4D947209" w14:textId="77777777" w:rsidR="00BF5CE0" w:rsidRPr="008C1F5D" w:rsidRDefault="00BF5CE0" w:rsidP="00E8427A">
            <w:pPr>
              <w:rPr>
                <w:rFonts w:ascii="Cambria" w:hAnsi="Cambria" w:cs="Times New Roman"/>
                <w:color w:val="002060"/>
                <w:sz w:val="24"/>
                <w:szCs w:val="24"/>
              </w:rPr>
            </w:pPr>
          </w:p>
          <w:p w14:paraId="52E7A5F3" w14:textId="77777777" w:rsidR="00BF5CE0" w:rsidRPr="008C1F5D" w:rsidRDefault="00BF5CE0" w:rsidP="00E8427A">
            <w:pPr>
              <w:rPr>
                <w:rFonts w:ascii="Cambria" w:hAnsi="Cambria" w:cs="Times New Roman"/>
                <w:color w:val="002060"/>
                <w:sz w:val="24"/>
                <w:szCs w:val="24"/>
              </w:rPr>
            </w:pPr>
          </w:p>
          <w:p w14:paraId="1BD63D96" w14:textId="77777777" w:rsidR="00BF5CE0" w:rsidRPr="008C1F5D" w:rsidRDefault="00BF5CE0" w:rsidP="00E8427A">
            <w:pPr>
              <w:rPr>
                <w:rFonts w:ascii="Cambria" w:hAnsi="Cambria" w:cs="Times New Roman"/>
                <w:color w:val="002060"/>
                <w:sz w:val="24"/>
                <w:szCs w:val="24"/>
              </w:rPr>
            </w:pPr>
          </w:p>
        </w:tc>
      </w:tr>
    </w:tbl>
    <w:p w14:paraId="3AB22513" w14:textId="77777777" w:rsidR="006C00A1" w:rsidRDefault="006C00A1">
      <w:r>
        <w:br w:type="page"/>
      </w:r>
    </w:p>
    <w:p w14:paraId="5F451C19" w14:textId="77777777" w:rsidR="006C00A1" w:rsidRDefault="006C00A1"/>
    <w:tbl>
      <w:tblPr>
        <w:tblStyle w:val="Tabela-Siatka"/>
        <w:tblW w:w="0" w:type="auto"/>
        <w:tblCellMar>
          <w:left w:w="70" w:type="dxa"/>
          <w:right w:w="70" w:type="dxa"/>
        </w:tblCellMar>
        <w:tblLook w:val="04A0" w:firstRow="1" w:lastRow="0" w:firstColumn="1" w:lastColumn="0" w:noHBand="0" w:noVBand="1"/>
      </w:tblPr>
      <w:tblGrid>
        <w:gridCol w:w="9062"/>
      </w:tblGrid>
      <w:tr w:rsidR="006C00A1" w:rsidRPr="008C1F5D" w14:paraId="43A569B4" w14:textId="77777777" w:rsidTr="00555E4C">
        <w:tc>
          <w:tcPr>
            <w:tcW w:w="9062" w:type="dxa"/>
          </w:tcPr>
          <w:p w14:paraId="7953CEE2" w14:textId="77777777" w:rsidR="006C00A1" w:rsidRDefault="006C00A1" w:rsidP="00E8427A">
            <w:pPr>
              <w:shd w:val="clear" w:color="auto" w:fill="FFFFFF"/>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Mniejszości narodowe i etniczne w Polsce</w:t>
            </w:r>
          </w:p>
          <w:p w14:paraId="1F34B235" w14:textId="77777777" w:rsidR="006C00A1" w:rsidRPr="008C1F5D" w:rsidRDefault="006C00A1" w:rsidP="00E8427A">
            <w:pPr>
              <w:shd w:val="clear" w:color="auto" w:fill="FFFFFF"/>
              <w:rPr>
                <w:rFonts w:ascii="Cambria" w:eastAsia="Times New Roman" w:hAnsi="Cambria" w:cs="Arial"/>
                <w:b/>
                <w:bCs/>
                <w:color w:val="002060"/>
                <w:sz w:val="24"/>
                <w:szCs w:val="24"/>
                <w:lang w:eastAsia="pl-PL"/>
              </w:rPr>
            </w:pPr>
          </w:p>
        </w:tc>
      </w:tr>
      <w:tr w:rsidR="008C1F5D" w:rsidRPr="008C1F5D" w14:paraId="38822EAC" w14:textId="77777777" w:rsidTr="00555E4C">
        <w:tc>
          <w:tcPr>
            <w:tcW w:w="9062" w:type="dxa"/>
          </w:tcPr>
          <w:p w14:paraId="3BD4FF0C" w14:textId="77777777" w:rsidR="00E36130" w:rsidRPr="008C1F5D" w:rsidRDefault="00E36130" w:rsidP="006C00A1">
            <w:pPr>
              <w:shd w:val="clear" w:color="auto" w:fill="FFFFFF"/>
              <w:jc w:val="both"/>
              <w:rPr>
                <w:rFonts w:ascii="Cambria" w:eastAsia="Times New Roman" w:hAnsi="Cambria" w:cs="Arial"/>
                <w:color w:val="002060"/>
                <w:sz w:val="24"/>
                <w:szCs w:val="24"/>
                <w:lang w:eastAsia="pl-PL"/>
              </w:rPr>
            </w:pPr>
            <w:r w:rsidRPr="008C1F5D">
              <w:rPr>
                <w:rFonts w:ascii="Cambria" w:eastAsia="Times New Roman" w:hAnsi="Cambria" w:cs="Arial"/>
                <w:bCs/>
                <w:color w:val="002060"/>
                <w:sz w:val="24"/>
                <w:szCs w:val="24"/>
                <w:lang w:eastAsia="pl-PL"/>
              </w:rPr>
              <w:t>Mniejszość etniczna</w:t>
            </w:r>
            <w:r w:rsidR="0084612A" w:rsidRPr="008C1F5D">
              <w:rPr>
                <w:rFonts w:ascii="Cambria" w:eastAsia="Times New Roman" w:hAnsi="Cambria" w:cs="Arial"/>
                <w:color w:val="002060"/>
                <w:sz w:val="24"/>
                <w:szCs w:val="24"/>
                <w:lang w:eastAsia="pl-PL"/>
              </w:rPr>
              <w:t xml:space="preserve"> </w:t>
            </w:r>
            <w:r w:rsidRPr="008C1F5D">
              <w:rPr>
                <w:rFonts w:ascii="Cambria" w:eastAsia="Times New Roman" w:hAnsi="Cambria" w:cs="Arial"/>
                <w:color w:val="002060"/>
                <w:sz w:val="24"/>
                <w:szCs w:val="24"/>
                <w:lang w:eastAsia="pl-PL"/>
              </w:rPr>
              <w:t xml:space="preserve">to grupa mieszkańców żyjących na terytorium innej grupy, której członkowie stanowią większość. Mniejszość wyróżnia się odrębnym pochodzeniem i kulturą, a często także językiem i religią. Z jednej strony mniejszości etniczne zwykle starają się zachować swoją odrębność. Z drugiej strony często podlegają procesom asymilacji kulturowej. W odróżnieniu od mniejszości narodowej, mniejszość etniczna nie posiada i nigdy nie posiadała własnego państwa. Prawa mniejszości etnicznych i narodowych w Polsce gwarantowane są przez zapisy w Konstytucji oraz Ustawie z 6.01.2005r. o mniejszościach narodowych i etnicznych oraz o języku regionalnym. Do mniejszości etnicznych w Polsce należą Karaimi, Łemkowie, Romowie i Tatarzy. </w:t>
            </w:r>
          </w:p>
          <w:p w14:paraId="75495555" w14:textId="77777777" w:rsidR="006C00A1" w:rsidRDefault="006C00A1" w:rsidP="006C00A1">
            <w:pPr>
              <w:jc w:val="both"/>
              <w:rPr>
                <w:rFonts w:ascii="Cambria" w:hAnsi="Cambria" w:cs="Arial"/>
                <w:color w:val="002060"/>
                <w:sz w:val="24"/>
                <w:szCs w:val="24"/>
                <w:shd w:val="clear" w:color="auto" w:fill="FFFFFF"/>
              </w:rPr>
            </w:pPr>
          </w:p>
          <w:p w14:paraId="195BA640" w14:textId="77777777" w:rsidR="0084612A" w:rsidRPr="008C1F5D" w:rsidRDefault="0084612A" w:rsidP="006C00A1">
            <w:pPr>
              <w:jc w:val="both"/>
              <w:rPr>
                <w:rFonts w:ascii="Cambria" w:hAnsi="Cambria" w:cs="Arial"/>
                <w:color w:val="002060"/>
                <w:sz w:val="24"/>
                <w:szCs w:val="24"/>
                <w:shd w:val="clear" w:color="auto" w:fill="FFFFFF"/>
              </w:rPr>
            </w:pPr>
            <w:r w:rsidRPr="008C1F5D">
              <w:rPr>
                <w:rFonts w:ascii="Cambria" w:hAnsi="Cambria" w:cs="Arial"/>
                <w:color w:val="002060"/>
                <w:sz w:val="24"/>
                <w:szCs w:val="24"/>
                <w:shd w:val="clear" w:color="auto" w:fill="FFFFFF"/>
              </w:rPr>
              <w:t>W Narodowym Spisie Powszechnym z 2011r. narodowość polską zadeklarowało 97,09% ankietowanych (wliczając osoby deklarujące również drugą narodowość). 871,5 tys. osób (2,26%) zadeklarowało dwie narodowości – polską i niepolską, w tym 788 tys. (2,05%) polską jako pierwszą, a 83 tys. (0,22%) polską jako drugą. 596 tys. osób (1,55%) zadeklarowało wyłącznie niepolską narodowość.</w:t>
            </w:r>
          </w:p>
          <w:p w14:paraId="6C05AF34" w14:textId="77777777" w:rsidR="00EC7491" w:rsidRPr="008C1F5D" w:rsidRDefault="00EC7491" w:rsidP="00E8427A">
            <w:pPr>
              <w:rPr>
                <w:rFonts w:ascii="Cambria" w:hAnsi="Cambria" w:cs="Times New Roman"/>
                <w:color w:val="002060"/>
                <w:sz w:val="24"/>
                <w:szCs w:val="24"/>
              </w:rPr>
            </w:pPr>
          </w:p>
          <w:p w14:paraId="311F4272" w14:textId="77777777" w:rsidR="00E36130" w:rsidRPr="008C1F5D" w:rsidRDefault="00E36130" w:rsidP="00E8427A">
            <w:pPr>
              <w:rPr>
                <w:rFonts w:ascii="Cambria" w:hAnsi="Cambria" w:cs="Times New Roman"/>
                <w:color w:val="002060"/>
                <w:sz w:val="24"/>
                <w:szCs w:val="24"/>
              </w:rPr>
            </w:pPr>
          </w:p>
          <w:p w14:paraId="1744E044" w14:textId="77777777" w:rsidR="00E36130" w:rsidRPr="008C1F5D" w:rsidRDefault="00555E4C" w:rsidP="00E8427A">
            <w:pPr>
              <w:rPr>
                <w:rFonts w:ascii="Cambria" w:hAnsi="Cambria" w:cs="Times New Roman"/>
                <w:color w:val="002060"/>
                <w:sz w:val="24"/>
                <w:szCs w:val="24"/>
              </w:rPr>
            </w:pPr>
            <w:r w:rsidRPr="008C1F5D">
              <w:rPr>
                <w:rFonts w:ascii="Cambria" w:hAnsi="Cambria"/>
                <w:noProof/>
                <w:color w:val="002060"/>
                <w:sz w:val="24"/>
                <w:szCs w:val="24"/>
                <w:lang w:eastAsia="pl-PL"/>
              </w:rPr>
              <w:drawing>
                <wp:inline distT="0" distB="0" distL="0" distR="0" wp14:anchorId="57E6EF9B" wp14:editId="5182EF04">
                  <wp:extent cx="5607050" cy="3886200"/>
                  <wp:effectExtent l="0" t="0" r="1270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5C43CE" w14:textId="77777777" w:rsidR="00555E4C" w:rsidRPr="008C1F5D" w:rsidRDefault="00555E4C" w:rsidP="00E8427A">
            <w:pPr>
              <w:rPr>
                <w:rFonts w:ascii="Cambria" w:hAnsi="Cambria" w:cs="Times New Roman"/>
                <w:b/>
                <w:color w:val="002060"/>
                <w:sz w:val="24"/>
                <w:szCs w:val="24"/>
              </w:rPr>
            </w:pPr>
          </w:p>
          <w:p w14:paraId="16A20B08" w14:textId="77777777" w:rsidR="00555E4C" w:rsidRPr="008C1F5D" w:rsidRDefault="00555E4C" w:rsidP="00E8427A">
            <w:pPr>
              <w:rPr>
                <w:rFonts w:ascii="Cambria" w:hAnsi="Cambria" w:cs="Times New Roman"/>
                <w:b/>
                <w:color w:val="002060"/>
                <w:sz w:val="24"/>
                <w:szCs w:val="24"/>
              </w:rPr>
            </w:pPr>
          </w:p>
          <w:p w14:paraId="618DF989" w14:textId="77777777" w:rsidR="00DD2703" w:rsidRDefault="00DD2703" w:rsidP="00E8427A">
            <w:pPr>
              <w:rPr>
                <w:rFonts w:ascii="Cambria" w:hAnsi="Cambria" w:cs="Times New Roman"/>
                <w:b/>
                <w:color w:val="002060"/>
                <w:sz w:val="24"/>
                <w:szCs w:val="24"/>
              </w:rPr>
            </w:pPr>
          </w:p>
          <w:p w14:paraId="1EAAEF7D" w14:textId="77777777" w:rsidR="00DD2703" w:rsidRDefault="00DD2703" w:rsidP="00E8427A">
            <w:pPr>
              <w:rPr>
                <w:rFonts w:ascii="Cambria" w:hAnsi="Cambria" w:cs="Times New Roman"/>
                <w:b/>
                <w:color w:val="002060"/>
                <w:sz w:val="24"/>
                <w:szCs w:val="24"/>
              </w:rPr>
            </w:pPr>
          </w:p>
          <w:p w14:paraId="1EB24569" w14:textId="77777777" w:rsidR="00DD2703" w:rsidRDefault="00DD2703" w:rsidP="00E8427A">
            <w:pPr>
              <w:rPr>
                <w:rFonts w:ascii="Cambria" w:hAnsi="Cambria" w:cs="Times New Roman"/>
                <w:b/>
                <w:color w:val="002060"/>
                <w:sz w:val="24"/>
                <w:szCs w:val="24"/>
              </w:rPr>
            </w:pPr>
          </w:p>
          <w:p w14:paraId="381D8D0F" w14:textId="77777777" w:rsidR="00DD2703" w:rsidRDefault="00DD2703" w:rsidP="00E8427A">
            <w:pPr>
              <w:rPr>
                <w:rFonts w:ascii="Cambria" w:hAnsi="Cambria" w:cs="Times New Roman"/>
                <w:b/>
                <w:color w:val="002060"/>
                <w:sz w:val="24"/>
                <w:szCs w:val="24"/>
              </w:rPr>
            </w:pPr>
          </w:p>
          <w:p w14:paraId="60B94FF7" w14:textId="77777777" w:rsidR="00E36130" w:rsidRDefault="0084612A" w:rsidP="00DD2703">
            <w:pPr>
              <w:jc w:val="center"/>
              <w:rPr>
                <w:rFonts w:ascii="Cambria" w:hAnsi="Cambria" w:cs="Times New Roman"/>
                <w:b/>
                <w:color w:val="002060"/>
                <w:sz w:val="24"/>
                <w:szCs w:val="24"/>
              </w:rPr>
            </w:pPr>
            <w:r w:rsidRPr="008C1F5D">
              <w:rPr>
                <w:rFonts w:ascii="Cambria" w:hAnsi="Cambria" w:cs="Times New Roman"/>
                <w:b/>
                <w:color w:val="002060"/>
                <w:sz w:val="24"/>
                <w:szCs w:val="24"/>
              </w:rPr>
              <w:lastRenderedPageBreak/>
              <w:t xml:space="preserve">Gminy, w których mieszkańcy korzystają z prawa </w:t>
            </w:r>
            <w:r w:rsidR="00E36130" w:rsidRPr="008C1F5D">
              <w:rPr>
                <w:rFonts w:ascii="Cambria" w:hAnsi="Cambria" w:cs="Times New Roman"/>
                <w:b/>
                <w:color w:val="002060"/>
                <w:sz w:val="24"/>
                <w:szCs w:val="24"/>
              </w:rPr>
              <w:t>do podwójnych nazw geograficznych</w:t>
            </w:r>
          </w:p>
          <w:p w14:paraId="403D9690" w14:textId="77777777" w:rsidR="00DD2703" w:rsidRPr="008C1F5D" w:rsidRDefault="00DD2703" w:rsidP="00E8427A">
            <w:pPr>
              <w:rPr>
                <w:rFonts w:ascii="Cambria" w:hAnsi="Cambria" w:cs="Times New Roman"/>
                <w:b/>
                <w:color w:val="002060"/>
                <w:sz w:val="24"/>
                <w:szCs w:val="24"/>
              </w:rPr>
            </w:pPr>
          </w:p>
          <w:p w14:paraId="15C5F85E" w14:textId="77777777" w:rsidR="00555E4C" w:rsidRPr="008C1F5D" w:rsidRDefault="00E36130" w:rsidP="00E8427A">
            <w:pPr>
              <w:rPr>
                <w:rFonts w:ascii="Cambria" w:hAnsi="Cambria" w:cs="Times New Roman"/>
                <w:color w:val="002060"/>
                <w:sz w:val="24"/>
                <w:szCs w:val="24"/>
              </w:rPr>
            </w:pPr>
            <w:r w:rsidRPr="008C1F5D">
              <w:rPr>
                <w:rFonts w:ascii="Cambria" w:hAnsi="Cambria" w:cs="Times New Roman"/>
                <w:noProof/>
                <w:color w:val="002060"/>
                <w:sz w:val="24"/>
                <w:szCs w:val="24"/>
                <w:lang w:eastAsia="pl-PL"/>
              </w:rPr>
              <w:drawing>
                <wp:inline distT="0" distB="0" distL="0" distR="0" wp14:anchorId="271840E6" wp14:editId="687E863A">
                  <wp:extent cx="5251450" cy="4894555"/>
                  <wp:effectExtent l="19050" t="19050" r="25400" b="20955"/>
                  <wp:docPr id="12" name="Obraz 12" descr="C:\Users\Jan Wendt\Desktop\UG Worki\ALLLLLLLL Prezentacje 2013-16\Multilinguistic MUG 2014 dane\Gminy_z_dodatkowymi_nazw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 Wendt\Desktop\UG Worki\ALLLLLLLL Prezentacje 2013-16\Multilinguistic MUG 2014 dane\Gminy_z_dodatkowymi_nazwami.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3368" cy="4933624"/>
                          </a:xfrm>
                          <a:prstGeom prst="rect">
                            <a:avLst/>
                          </a:prstGeom>
                          <a:noFill/>
                          <a:ln>
                            <a:solidFill>
                              <a:srgbClr val="002060"/>
                            </a:solidFill>
                          </a:ln>
                        </pic:spPr>
                      </pic:pic>
                    </a:graphicData>
                  </a:graphic>
                </wp:inline>
              </w:drawing>
            </w:r>
          </w:p>
          <w:p w14:paraId="66D5F0C2" w14:textId="77777777" w:rsidR="00555E4C" w:rsidRPr="008C1F5D" w:rsidRDefault="00555E4C" w:rsidP="00E8427A">
            <w:pPr>
              <w:rPr>
                <w:rFonts w:ascii="Cambria" w:hAnsi="Cambria" w:cs="Times New Roman"/>
                <w:color w:val="002060"/>
                <w:sz w:val="24"/>
                <w:szCs w:val="24"/>
              </w:rPr>
            </w:pPr>
            <w:r w:rsidRPr="008C1F5D">
              <w:rPr>
                <w:rFonts w:ascii="Cambria" w:hAnsi="Cambria"/>
                <w:noProof/>
                <w:color w:val="002060"/>
                <w:sz w:val="24"/>
                <w:szCs w:val="24"/>
                <w:lang w:eastAsia="pl-PL"/>
              </w:rPr>
              <w:lastRenderedPageBreak/>
              <w:drawing>
                <wp:inline distT="0" distB="0" distL="0" distR="0" wp14:anchorId="58F054A2" wp14:editId="16EBA478">
                  <wp:extent cx="5562600" cy="6426200"/>
                  <wp:effectExtent l="0" t="0" r="0" b="1270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75456169" w14:textId="77777777" w:rsidR="00DD2703" w:rsidRDefault="00DD2703"/>
    <w:p w14:paraId="01B6ECB0" w14:textId="77777777" w:rsidR="00DD2703" w:rsidRDefault="00DD2703">
      <w:r>
        <w:br w:type="page"/>
      </w:r>
    </w:p>
    <w:p w14:paraId="61A2D302" w14:textId="77777777" w:rsidR="00DD2703" w:rsidRDefault="00DD2703"/>
    <w:tbl>
      <w:tblPr>
        <w:tblStyle w:val="Tabela-Siatka"/>
        <w:tblW w:w="0" w:type="auto"/>
        <w:tblLook w:val="04A0" w:firstRow="1" w:lastRow="0" w:firstColumn="1" w:lastColumn="0" w:noHBand="0" w:noVBand="1"/>
      </w:tblPr>
      <w:tblGrid>
        <w:gridCol w:w="9062"/>
      </w:tblGrid>
      <w:tr w:rsidR="008C1F5D" w:rsidRPr="008C1F5D" w14:paraId="31149ADB" w14:textId="77777777" w:rsidTr="00940DD8">
        <w:tc>
          <w:tcPr>
            <w:tcW w:w="9062" w:type="dxa"/>
          </w:tcPr>
          <w:p w14:paraId="3E85E0FA" w14:textId="77777777" w:rsidR="00F47C0B" w:rsidRPr="008C1F5D" w:rsidRDefault="00F47C0B" w:rsidP="00E8427A">
            <w:pPr>
              <w:rPr>
                <w:rFonts w:ascii="Cambria" w:hAnsi="Cambria" w:cs="Times New Roman"/>
                <w:color w:val="002060"/>
                <w:sz w:val="24"/>
                <w:szCs w:val="24"/>
              </w:rPr>
            </w:pPr>
          </w:p>
        </w:tc>
      </w:tr>
      <w:tr w:rsidR="008C1F5D" w:rsidRPr="008C1F5D" w14:paraId="668CA861" w14:textId="77777777" w:rsidTr="00940DD8">
        <w:tc>
          <w:tcPr>
            <w:tcW w:w="9062" w:type="dxa"/>
          </w:tcPr>
          <w:p w14:paraId="7E859AB2" w14:textId="77777777" w:rsidR="00EC7491" w:rsidRPr="008C1F5D" w:rsidRDefault="00EC7491" w:rsidP="00E8427A">
            <w:pPr>
              <w:rPr>
                <w:rFonts w:ascii="Cambria" w:hAnsi="Cambria" w:cs="Times New Roman"/>
                <w:color w:val="002060"/>
                <w:sz w:val="24"/>
                <w:szCs w:val="24"/>
              </w:rPr>
            </w:pPr>
          </w:p>
        </w:tc>
      </w:tr>
    </w:tbl>
    <w:p w14:paraId="3D248C0C" w14:textId="77777777" w:rsidR="001208DD" w:rsidRPr="008C1F5D" w:rsidRDefault="001208DD" w:rsidP="00E8427A">
      <w:pPr>
        <w:spacing w:after="0" w:line="240" w:lineRule="auto"/>
        <w:rPr>
          <w:rFonts w:ascii="Cambria" w:hAnsi="Cambria"/>
          <w:color w:val="002060"/>
          <w:sz w:val="24"/>
          <w:szCs w:val="24"/>
        </w:rPr>
      </w:pPr>
    </w:p>
    <w:p w14:paraId="3E1D7709" w14:textId="77777777" w:rsidR="001208DD" w:rsidRPr="008C1F5D" w:rsidRDefault="001208DD" w:rsidP="00E8427A">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14:paraId="5830CC35" w14:textId="77777777" w:rsidTr="004B1E22">
        <w:tc>
          <w:tcPr>
            <w:tcW w:w="9062" w:type="dxa"/>
          </w:tcPr>
          <w:p w14:paraId="0B6C6379" w14:textId="77777777" w:rsidR="00DD2703" w:rsidRPr="008C1F5D" w:rsidRDefault="00DD2703" w:rsidP="004B1E22">
            <w:pPr>
              <w:rPr>
                <w:rFonts w:ascii="Cambria" w:hAnsi="Cambria" w:cs="Times New Roman"/>
                <w:color w:val="002060"/>
                <w:sz w:val="24"/>
                <w:szCs w:val="24"/>
              </w:rPr>
            </w:pPr>
          </w:p>
        </w:tc>
      </w:tr>
      <w:tr w:rsidR="00DD2703" w:rsidRPr="008C1F5D" w14:paraId="0210C55C" w14:textId="77777777" w:rsidTr="004B1E22">
        <w:tc>
          <w:tcPr>
            <w:tcW w:w="9062" w:type="dxa"/>
          </w:tcPr>
          <w:p w14:paraId="6316F062" w14:textId="77777777" w:rsidR="00DD2703" w:rsidRPr="008C1F5D" w:rsidRDefault="00DD2703" w:rsidP="004B1E22">
            <w:pPr>
              <w:rPr>
                <w:rFonts w:ascii="Cambria" w:hAnsi="Cambria" w:cs="Times New Roman"/>
                <w:color w:val="002060"/>
                <w:sz w:val="24"/>
                <w:szCs w:val="24"/>
              </w:rPr>
            </w:pPr>
          </w:p>
        </w:tc>
      </w:tr>
    </w:tbl>
    <w:p w14:paraId="58700129" w14:textId="77777777" w:rsidR="00DD2703" w:rsidRPr="008C1F5D" w:rsidRDefault="00DD2703" w:rsidP="00DD2703">
      <w:pPr>
        <w:spacing w:after="0" w:line="240" w:lineRule="auto"/>
        <w:rPr>
          <w:rFonts w:ascii="Cambria" w:hAnsi="Cambria"/>
          <w:color w:val="002060"/>
          <w:sz w:val="24"/>
          <w:szCs w:val="24"/>
        </w:rPr>
      </w:pPr>
    </w:p>
    <w:p w14:paraId="5BE95836" w14:textId="77777777" w:rsidR="00DD2703" w:rsidRPr="008C1F5D" w:rsidRDefault="00DD2703" w:rsidP="00DD2703">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14:paraId="2A9066EC" w14:textId="77777777" w:rsidTr="004B1E22">
        <w:tc>
          <w:tcPr>
            <w:tcW w:w="9062" w:type="dxa"/>
          </w:tcPr>
          <w:p w14:paraId="21EA0A0D" w14:textId="77777777" w:rsidR="00DD2703" w:rsidRPr="008C1F5D" w:rsidRDefault="00DD2703" w:rsidP="004B1E22">
            <w:pPr>
              <w:rPr>
                <w:rFonts w:ascii="Cambria" w:hAnsi="Cambria" w:cs="Times New Roman"/>
                <w:color w:val="002060"/>
                <w:sz w:val="24"/>
                <w:szCs w:val="24"/>
              </w:rPr>
            </w:pPr>
          </w:p>
        </w:tc>
      </w:tr>
      <w:tr w:rsidR="00DD2703" w:rsidRPr="008C1F5D" w14:paraId="403D7B17" w14:textId="77777777" w:rsidTr="004B1E22">
        <w:tc>
          <w:tcPr>
            <w:tcW w:w="9062" w:type="dxa"/>
          </w:tcPr>
          <w:p w14:paraId="00C9292E" w14:textId="77777777" w:rsidR="00DD2703" w:rsidRPr="008C1F5D" w:rsidRDefault="00DD2703" w:rsidP="004B1E22">
            <w:pPr>
              <w:rPr>
                <w:rFonts w:ascii="Cambria" w:hAnsi="Cambria" w:cs="Times New Roman"/>
                <w:color w:val="002060"/>
                <w:sz w:val="24"/>
                <w:szCs w:val="24"/>
              </w:rPr>
            </w:pPr>
          </w:p>
        </w:tc>
      </w:tr>
    </w:tbl>
    <w:p w14:paraId="11A7EFBC" w14:textId="77777777" w:rsidR="00DD2703" w:rsidRPr="008C1F5D" w:rsidRDefault="00DD2703" w:rsidP="00DD2703">
      <w:pPr>
        <w:spacing w:after="0" w:line="240" w:lineRule="auto"/>
        <w:rPr>
          <w:rFonts w:ascii="Cambria" w:hAnsi="Cambria"/>
          <w:color w:val="002060"/>
          <w:sz w:val="24"/>
          <w:szCs w:val="24"/>
        </w:rPr>
      </w:pPr>
    </w:p>
    <w:p w14:paraId="72A4BE16" w14:textId="77777777" w:rsidR="00DD2703" w:rsidRPr="008C1F5D" w:rsidRDefault="00DD2703" w:rsidP="00DD2703">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14:paraId="3C638DE6" w14:textId="77777777" w:rsidTr="004B1E22">
        <w:tc>
          <w:tcPr>
            <w:tcW w:w="9062" w:type="dxa"/>
          </w:tcPr>
          <w:p w14:paraId="351D3413" w14:textId="77777777" w:rsidR="00DD2703" w:rsidRPr="008C1F5D" w:rsidRDefault="00DD2703" w:rsidP="004B1E22">
            <w:pPr>
              <w:rPr>
                <w:rFonts w:ascii="Cambria" w:hAnsi="Cambria" w:cs="Times New Roman"/>
                <w:color w:val="002060"/>
                <w:sz w:val="24"/>
                <w:szCs w:val="24"/>
              </w:rPr>
            </w:pPr>
          </w:p>
        </w:tc>
      </w:tr>
      <w:tr w:rsidR="00DD2703" w:rsidRPr="008C1F5D" w14:paraId="1F9D5EF5" w14:textId="77777777" w:rsidTr="004B1E22">
        <w:tc>
          <w:tcPr>
            <w:tcW w:w="9062" w:type="dxa"/>
          </w:tcPr>
          <w:p w14:paraId="524797F4" w14:textId="77777777" w:rsidR="00DD2703" w:rsidRPr="008C1F5D" w:rsidRDefault="00DD2703" w:rsidP="004B1E22">
            <w:pPr>
              <w:rPr>
                <w:rFonts w:ascii="Cambria" w:hAnsi="Cambria" w:cs="Times New Roman"/>
                <w:color w:val="002060"/>
                <w:sz w:val="24"/>
                <w:szCs w:val="24"/>
              </w:rPr>
            </w:pPr>
          </w:p>
        </w:tc>
      </w:tr>
    </w:tbl>
    <w:p w14:paraId="7350A562" w14:textId="77777777" w:rsidR="00DD2703" w:rsidRPr="008C1F5D" w:rsidRDefault="00DD2703" w:rsidP="00DD2703">
      <w:pPr>
        <w:spacing w:after="0" w:line="240" w:lineRule="auto"/>
        <w:rPr>
          <w:rFonts w:ascii="Cambria" w:hAnsi="Cambria"/>
          <w:color w:val="002060"/>
          <w:sz w:val="24"/>
          <w:szCs w:val="24"/>
        </w:rPr>
      </w:pPr>
    </w:p>
    <w:p w14:paraId="77E58C45" w14:textId="77777777" w:rsidR="00DD2703" w:rsidRPr="008C1F5D" w:rsidRDefault="00DD2703" w:rsidP="00DD2703">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14:paraId="792F6E84" w14:textId="77777777" w:rsidTr="004B1E22">
        <w:tc>
          <w:tcPr>
            <w:tcW w:w="9062" w:type="dxa"/>
          </w:tcPr>
          <w:p w14:paraId="3C433405" w14:textId="77777777" w:rsidR="00DD2703" w:rsidRPr="008C1F5D" w:rsidRDefault="00DD2703" w:rsidP="004B1E22">
            <w:pPr>
              <w:rPr>
                <w:rFonts w:ascii="Cambria" w:hAnsi="Cambria" w:cs="Times New Roman"/>
                <w:color w:val="002060"/>
                <w:sz w:val="24"/>
                <w:szCs w:val="24"/>
              </w:rPr>
            </w:pPr>
          </w:p>
        </w:tc>
      </w:tr>
      <w:tr w:rsidR="00DD2703" w:rsidRPr="008C1F5D" w14:paraId="10ABAFDF" w14:textId="77777777" w:rsidTr="004B1E22">
        <w:tc>
          <w:tcPr>
            <w:tcW w:w="9062" w:type="dxa"/>
          </w:tcPr>
          <w:p w14:paraId="2BAFC1D4" w14:textId="77777777" w:rsidR="00DD2703" w:rsidRPr="008C1F5D" w:rsidRDefault="00DD2703" w:rsidP="004B1E22">
            <w:pPr>
              <w:rPr>
                <w:rFonts w:ascii="Cambria" w:hAnsi="Cambria" w:cs="Times New Roman"/>
                <w:color w:val="002060"/>
                <w:sz w:val="24"/>
                <w:szCs w:val="24"/>
              </w:rPr>
            </w:pPr>
          </w:p>
        </w:tc>
      </w:tr>
    </w:tbl>
    <w:p w14:paraId="2586A6ED" w14:textId="77777777" w:rsidR="00DD2703" w:rsidRPr="008C1F5D" w:rsidRDefault="00DD2703" w:rsidP="00DD2703">
      <w:pPr>
        <w:spacing w:after="0" w:line="240" w:lineRule="auto"/>
        <w:rPr>
          <w:rFonts w:ascii="Cambria" w:hAnsi="Cambria"/>
          <w:color w:val="002060"/>
          <w:sz w:val="24"/>
          <w:szCs w:val="24"/>
        </w:rPr>
      </w:pPr>
    </w:p>
    <w:p w14:paraId="39BE8C51" w14:textId="77777777" w:rsidR="00DD2703" w:rsidRPr="008C1F5D" w:rsidRDefault="00DD2703" w:rsidP="00DD2703">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14:paraId="21772E74" w14:textId="77777777" w:rsidTr="004B1E22">
        <w:tc>
          <w:tcPr>
            <w:tcW w:w="9062" w:type="dxa"/>
          </w:tcPr>
          <w:p w14:paraId="5E19DE6F" w14:textId="77777777" w:rsidR="00DD2703" w:rsidRPr="008C1F5D" w:rsidRDefault="00DD2703" w:rsidP="004B1E22">
            <w:pPr>
              <w:rPr>
                <w:rFonts w:ascii="Cambria" w:hAnsi="Cambria" w:cs="Times New Roman"/>
                <w:color w:val="002060"/>
                <w:sz w:val="24"/>
                <w:szCs w:val="24"/>
              </w:rPr>
            </w:pPr>
          </w:p>
        </w:tc>
      </w:tr>
      <w:tr w:rsidR="00DD2703" w:rsidRPr="008C1F5D" w14:paraId="050937EC" w14:textId="77777777" w:rsidTr="004B1E22">
        <w:tc>
          <w:tcPr>
            <w:tcW w:w="9062" w:type="dxa"/>
          </w:tcPr>
          <w:p w14:paraId="743DE1B8" w14:textId="77777777" w:rsidR="00DD2703" w:rsidRPr="008C1F5D" w:rsidRDefault="00DD2703" w:rsidP="004B1E22">
            <w:pPr>
              <w:rPr>
                <w:rFonts w:ascii="Cambria" w:hAnsi="Cambria" w:cs="Times New Roman"/>
                <w:color w:val="002060"/>
                <w:sz w:val="24"/>
                <w:szCs w:val="24"/>
              </w:rPr>
            </w:pPr>
          </w:p>
        </w:tc>
      </w:tr>
    </w:tbl>
    <w:p w14:paraId="4DB317C0" w14:textId="77777777" w:rsidR="00DD2703" w:rsidRPr="008C1F5D" w:rsidRDefault="00DD2703" w:rsidP="00DD2703">
      <w:pPr>
        <w:spacing w:after="0" w:line="240" w:lineRule="auto"/>
        <w:rPr>
          <w:rFonts w:ascii="Cambria" w:hAnsi="Cambria"/>
          <w:color w:val="002060"/>
          <w:sz w:val="24"/>
          <w:szCs w:val="24"/>
        </w:rPr>
      </w:pPr>
    </w:p>
    <w:p w14:paraId="6AA2F15F" w14:textId="77777777" w:rsidR="00DD2703" w:rsidRPr="008C1F5D" w:rsidRDefault="00DD2703" w:rsidP="00DD2703">
      <w:pPr>
        <w:spacing w:after="0" w:line="240" w:lineRule="auto"/>
        <w:rPr>
          <w:rFonts w:ascii="Cambria" w:hAnsi="Cambria"/>
          <w:color w:val="002060"/>
          <w:sz w:val="24"/>
          <w:szCs w:val="24"/>
        </w:rPr>
      </w:pPr>
    </w:p>
    <w:p w14:paraId="0812B470" w14:textId="77777777" w:rsidR="00B61FEA" w:rsidRPr="008C1F5D" w:rsidRDefault="00B61FEA" w:rsidP="00E8427A">
      <w:pPr>
        <w:spacing w:after="0" w:line="240" w:lineRule="auto"/>
        <w:rPr>
          <w:rFonts w:ascii="Cambria" w:hAnsi="Cambria"/>
          <w:color w:val="002060"/>
          <w:sz w:val="24"/>
          <w:szCs w:val="24"/>
        </w:rPr>
      </w:pPr>
    </w:p>
    <w:p w14:paraId="50A0E7E1" w14:textId="77777777" w:rsidR="0030677B" w:rsidRPr="00DD2703" w:rsidRDefault="0030677B" w:rsidP="00E8427A">
      <w:pPr>
        <w:spacing w:after="0" w:line="240" w:lineRule="auto"/>
        <w:rPr>
          <w:rFonts w:ascii="Cambria" w:hAnsi="Cambria"/>
          <w:b/>
          <w:color w:val="002060"/>
          <w:sz w:val="24"/>
          <w:szCs w:val="24"/>
        </w:rPr>
      </w:pPr>
      <w:r w:rsidRPr="00DD2703">
        <w:rPr>
          <w:rFonts w:ascii="Cambria" w:hAnsi="Cambria"/>
          <w:b/>
          <w:color w:val="002060"/>
          <w:sz w:val="24"/>
          <w:szCs w:val="24"/>
        </w:rPr>
        <w:t>Literatura:</w:t>
      </w:r>
    </w:p>
    <w:p w14:paraId="47EC8F9C" w14:textId="77777777" w:rsidR="00DD2703" w:rsidRDefault="00DD2703" w:rsidP="00E8427A">
      <w:pPr>
        <w:spacing w:after="0" w:line="240" w:lineRule="auto"/>
        <w:rPr>
          <w:rFonts w:ascii="Cambria" w:hAnsi="Cambria"/>
          <w:color w:val="002060"/>
          <w:sz w:val="24"/>
          <w:szCs w:val="24"/>
        </w:rPr>
      </w:pPr>
    </w:p>
    <w:p w14:paraId="594E2A96" w14:textId="77777777" w:rsidR="00307D00" w:rsidRPr="008C1F5D" w:rsidRDefault="00307D00" w:rsidP="00E8427A">
      <w:pPr>
        <w:spacing w:after="0" w:line="240" w:lineRule="auto"/>
        <w:rPr>
          <w:rFonts w:ascii="Cambria" w:hAnsi="Cambria"/>
          <w:color w:val="002060"/>
          <w:sz w:val="24"/>
          <w:szCs w:val="24"/>
        </w:rPr>
      </w:pPr>
      <w:r w:rsidRPr="008C1F5D">
        <w:rPr>
          <w:rFonts w:ascii="Cambria" w:hAnsi="Cambria"/>
          <w:color w:val="002060"/>
          <w:sz w:val="24"/>
          <w:szCs w:val="24"/>
        </w:rPr>
        <w:t>Sytuacja demograficzna Polski jako wyzwanie dla polityki społecznej i gospodarczej, 2018. Rządowa Rada Ludnościowa, Warszawa.</w:t>
      </w:r>
      <w:r w:rsidR="0030677B" w:rsidRPr="008C1F5D">
        <w:rPr>
          <w:rFonts w:ascii="Cambria" w:hAnsi="Cambria"/>
          <w:color w:val="002060"/>
          <w:sz w:val="24"/>
          <w:szCs w:val="24"/>
        </w:rPr>
        <w:t xml:space="preserve"> </w:t>
      </w:r>
      <w:hyperlink r:id="rId44" w:history="1">
        <w:r w:rsidR="0030677B" w:rsidRPr="008C1F5D">
          <w:rPr>
            <w:rStyle w:val="Hipercze"/>
            <w:rFonts w:ascii="Cambria" w:hAnsi="Cambria"/>
            <w:color w:val="002060"/>
            <w:sz w:val="24"/>
            <w:szCs w:val="24"/>
          </w:rPr>
          <w:t>https://bip.stat.gov.pl/files/gfx/bip/pl/defaultstronaopisowa/805/1/1/sytuacja_demograficzna_polski_jako_wyzwanie.pdf</w:t>
        </w:r>
      </w:hyperlink>
    </w:p>
    <w:p w14:paraId="26C4B14F" w14:textId="77777777" w:rsidR="00DD2703" w:rsidRDefault="00DD2703" w:rsidP="00E8427A">
      <w:pPr>
        <w:pStyle w:val="References"/>
        <w:tabs>
          <w:tab w:val="left" w:pos="284"/>
          <w:tab w:val="left" w:pos="426"/>
        </w:tabs>
        <w:autoSpaceDE w:val="0"/>
        <w:autoSpaceDN w:val="0"/>
        <w:adjustRightInd w:val="0"/>
        <w:spacing w:before="0" w:line="240" w:lineRule="auto"/>
        <w:jc w:val="both"/>
        <w:rPr>
          <w:rFonts w:ascii="Cambria" w:hAnsi="Cambria" w:cs="Arial"/>
          <w:color w:val="002060"/>
          <w:lang w:val="pl-PL" w:eastAsia="pl-PL"/>
        </w:rPr>
      </w:pPr>
    </w:p>
    <w:p w14:paraId="62D2DDFE" w14:textId="77777777" w:rsidR="004E6D03" w:rsidRPr="008C1F5D" w:rsidRDefault="004E6D03" w:rsidP="00DD2703">
      <w:pPr>
        <w:pStyle w:val="References"/>
        <w:tabs>
          <w:tab w:val="left" w:pos="284"/>
          <w:tab w:val="left" w:pos="426"/>
        </w:tabs>
        <w:autoSpaceDE w:val="0"/>
        <w:autoSpaceDN w:val="0"/>
        <w:adjustRightInd w:val="0"/>
        <w:spacing w:before="0" w:line="240" w:lineRule="auto"/>
        <w:ind w:left="0" w:firstLine="0"/>
        <w:jc w:val="both"/>
        <w:rPr>
          <w:rFonts w:ascii="Cambria" w:hAnsi="Cambria" w:cs="Arial"/>
          <w:color w:val="002060"/>
          <w:lang w:val="pl-PL" w:eastAsia="pl-PL"/>
        </w:rPr>
      </w:pPr>
      <w:r w:rsidRPr="008C1F5D">
        <w:rPr>
          <w:rFonts w:ascii="Cambria" w:hAnsi="Cambria" w:cs="Arial"/>
          <w:color w:val="002060"/>
          <w:lang w:val="pl-PL" w:eastAsia="pl-PL"/>
        </w:rPr>
        <w:t>Wendt J.A., 2016. Europejski kryzys migracyjny a gospodarka, Biuletyn internetowy Nowa Era, T.16, 1-5.</w:t>
      </w:r>
    </w:p>
    <w:p w14:paraId="4E9B3F40" w14:textId="77777777" w:rsidR="004E6D03" w:rsidRPr="008C1F5D" w:rsidRDefault="009B7C8E" w:rsidP="00E8427A">
      <w:pPr>
        <w:spacing w:after="0" w:line="240" w:lineRule="auto"/>
        <w:rPr>
          <w:rFonts w:ascii="Cambria" w:hAnsi="Cambria"/>
          <w:color w:val="002060"/>
          <w:sz w:val="24"/>
          <w:szCs w:val="24"/>
        </w:rPr>
      </w:pPr>
      <w:hyperlink r:id="rId45" w:history="1">
        <w:r w:rsidR="004E6D03" w:rsidRPr="008C1F5D">
          <w:rPr>
            <w:rStyle w:val="Hipercze"/>
            <w:rFonts w:ascii="Cambria" w:hAnsi="Cambria"/>
            <w:color w:val="002060"/>
            <w:sz w:val="24"/>
            <w:szCs w:val="24"/>
          </w:rPr>
          <w:t>https://www.researchgate.net/publication/307600907_Europejski_kryzys_migracyjny_a_gospodarka</w:t>
        </w:r>
      </w:hyperlink>
      <w:r w:rsidR="004E6D03" w:rsidRPr="008C1F5D">
        <w:rPr>
          <w:rFonts w:ascii="Cambria" w:hAnsi="Cambria"/>
          <w:color w:val="002060"/>
          <w:sz w:val="24"/>
          <w:szCs w:val="24"/>
        </w:rPr>
        <w:t xml:space="preserve">lub </w:t>
      </w:r>
      <w:hyperlink r:id="rId46" w:history="1">
        <w:r w:rsidR="004E6D03" w:rsidRPr="008C1F5D">
          <w:rPr>
            <w:rStyle w:val="Hipercze"/>
            <w:rFonts w:ascii="Cambria" w:hAnsi="Cambria"/>
            <w:color w:val="002060"/>
            <w:sz w:val="24"/>
            <w:szCs w:val="24"/>
          </w:rPr>
          <w:t>https://biuletyn.nowaera.pl/2016/06/gim/geografia/artykul.pdf</w:t>
        </w:r>
      </w:hyperlink>
      <w:r w:rsidR="004E6D03" w:rsidRPr="008C1F5D">
        <w:rPr>
          <w:rFonts w:ascii="Cambria" w:hAnsi="Cambria"/>
          <w:color w:val="002060"/>
          <w:sz w:val="24"/>
          <w:szCs w:val="24"/>
        </w:rPr>
        <w:t xml:space="preserve"> </w:t>
      </w:r>
    </w:p>
    <w:p w14:paraId="34D65C42" w14:textId="77777777" w:rsidR="00DD2703" w:rsidRDefault="00DD2703" w:rsidP="00E8427A">
      <w:pPr>
        <w:spacing w:after="0" w:line="240" w:lineRule="auto"/>
        <w:rPr>
          <w:rFonts w:ascii="Cambria" w:hAnsi="Cambria"/>
          <w:color w:val="002060"/>
          <w:sz w:val="24"/>
          <w:szCs w:val="24"/>
        </w:rPr>
      </w:pPr>
    </w:p>
    <w:p w14:paraId="1E9E19EF" w14:textId="77777777" w:rsidR="00185872" w:rsidRPr="008C1F5D" w:rsidRDefault="0014305E" w:rsidP="00E8427A">
      <w:pPr>
        <w:spacing w:after="0" w:line="240" w:lineRule="auto"/>
        <w:rPr>
          <w:rFonts w:ascii="Cambria" w:hAnsi="Cambria"/>
          <w:color w:val="002060"/>
          <w:sz w:val="24"/>
          <w:szCs w:val="24"/>
        </w:rPr>
      </w:pPr>
      <w:r w:rsidRPr="008C1F5D">
        <w:rPr>
          <w:rFonts w:ascii="Cambria" w:hAnsi="Cambria"/>
          <w:color w:val="002060"/>
          <w:sz w:val="24"/>
          <w:szCs w:val="24"/>
        </w:rPr>
        <w:t xml:space="preserve">Ludność. Stan i struktura oraz ruch naturalny w przekroju terytorialnym w 2019 r. Stan w dniu 30 czerwca, 2019. GUS, Warszawa, </w:t>
      </w:r>
      <w:hyperlink r:id="rId47" w:history="1">
        <w:r w:rsidR="001208DD" w:rsidRPr="008C1F5D">
          <w:rPr>
            <w:rStyle w:val="Hipercze"/>
            <w:rFonts w:ascii="Cambria" w:hAnsi="Cambria"/>
            <w:color w:val="002060"/>
            <w:sz w:val="24"/>
            <w:szCs w:val="24"/>
          </w:rPr>
          <w:t>https://www.google.com/url?sa=i&amp;url=https%3A%2F%2Fstat.gov.pl%2Fdownload%2Fgfx%2Fportalinformacyjny%2Fpl%2Fdefaultaktualnosci%2F5468%2F6%2F26%2F1%2Fludnosc._stan_i_struktura_oraz_ruch_naturalny_w_przekroju_terytorialnym_na_30.06.2019.pdf&amp;psig=AOvVaw1yxfbjdvehuHuB-STGBMaF&amp;ust=1593426311734000&amp;source=images&amp;cd=vfe&amp;ved=0CAkQjhxqFwoTCLCQg9ylpOoCFQAAAAAdAAAAABAJ</w:t>
        </w:r>
      </w:hyperlink>
    </w:p>
    <w:p w14:paraId="3255A404" w14:textId="77777777" w:rsidR="00DD2703" w:rsidRDefault="00DD2703" w:rsidP="00E8427A">
      <w:pPr>
        <w:spacing w:after="0" w:line="240" w:lineRule="auto"/>
        <w:rPr>
          <w:rFonts w:ascii="Cambria" w:hAnsi="Cambria"/>
          <w:color w:val="002060"/>
          <w:sz w:val="24"/>
          <w:szCs w:val="24"/>
        </w:rPr>
      </w:pPr>
    </w:p>
    <w:p w14:paraId="1A81FE27" w14:textId="77777777" w:rsidR="00185872" w:rsidRPr="008C1F5D" w:rsidRDefault="00185872" w:rsidP="00E8427A">
      <w:pPr>
        <w:spacing w:after="0" w:line="240" w:lineRule="auto"/>
        <w:rPr>
          <w:rFonts w:ascii="Cambria" w:hAnsi="Cambria"/>
          <w:color w:val="002060"/>
          <w:sz w:val="24"/>
          <w:szCs w:val="24"/>
        </w:rPr>
      </w:pPr>
      <w:proofErr w:type="spellStart"/>
      <w:r w:rsidRPr="008C1F5D">
        <w:rPr>
          <w:rFonts w:ascii="Cambria" w:hAnsi="Cambria"/>
          <w:color w:val="002060"/>
          <w:sz w:val="24"/>
          <w:szCs w:val="24"/>
        </w:rPr>
        <w:lastRenderedPageBreak/>
        <w:t>Popkiewicz</w:t>
      </w:r>
      <w:proofErr w:type="spellEnd"/>
      <w:r w:rsidRPr="008C1F5D">
        <w:rPr>
          <w:rFonts w:ascii="Cambria" w:hAnsi="Cambria"/>
          <w:color w:val="002060"/>
          <w:sz w:val="24"/>
          <w:szCs w:val="24"/>
        </w:rPr>
        <w:t xml:space="preserve"> M., Sierpińska A., 2018. Konsekwencje zmiany klimatu dla Polski wg Ministerstwa Środowiska, Nauka o Klimacie, </w:t>
      </w:r>
      <w:r w:rsidRPr="008C1F5D">
        <w:rPr>
          <w:rFonts w:ascii="Cambria" w:hAnsi="Cambria" w:cs="Arial"/>
          <w:color w:val="002060"/>
          <w:sz w:val="24"/>
          <w:szCs w:val="24"/>
        </w:rPr>
        <w:t xml:space="preserve">Instytut Geofizyki, Wydział Fizyki Uniwersytetu Warszawskiego, Warszawa. </w:t>
      </w:r>
      <w:r w:rsidRPr="008C1F5D">
        <w:rPr>
          <w:rFonts w:ascii="Cambria" w:hAnsi="Cambria"/>
          <w:color w:val="002060"/>
          <w:sz w:val="24"/>
          <w:szCs w:val="24"/>
        </w:rPr>
        <w:t xml:space="preserve"> </w:t>
      </w:r>
      <w:hyperlink r:id="rId48" w:history="1">
        <w:r w:rsidRPr="008C1F5D">
          <w:rPr>
            <w:rStyle w:val="Hipercze"/>
            <w:rFonts w:ascii="Cambria" w:hAnsi="Cambria"/>
            <w:color w:val="002060"/>
            <w:sz w:val="24"/>
            <w:szCs w:val="24"/>
          </w:rPr>
          <w:t>https://naukaoklimacie.pl/aktualnosci/konsekwencje-zmiany-klimatu-dla-polski-wg-ministerstwa-srodowiska-311</w:t>
        </w:r>
      </w:hyperlink>
    </w:p>
    <w:p w14:paraId="07FFE9B3" w14:textId="77777777" w:rsidR="001208DD" w:rsidRDefault="001208DD" w:rsidP="00E8427A">
      <w:pPr>
        <w:spacing w:after="0" w:line="240" w:lineRule="auto"/>
        <w:rPr>
          <w:rFonts w:ascii="Cambria" w:hAnsi="Cambria"/>
          <w:color w:val="002060"/>
          <w:sz w:val="24"/>
          <w:szCs w:val="24"/>
        </w:rPr>
      </w:pPr>
    </w:p>
    <w:p w14:paraId="7FB52F19" w14:textId="77777777" w:rsidR="00DD2703" w:rsidRPr="008C1F5D" w:rsidRDefault="00DD2703" w:rsidP="00E8427A">
      <w:pPr>
        <w:spacing w:after="0" w:line="240" w:lineRule="auto"/>
        <w:rPr>
          <w:rFonts w:ascii="Cambria" w:hAnsi="Cambria"/>
          <w:color w:val="002060"/>
          <w:sz w:val="24"/>
          <w:szCs w:val="24"/>
        </w:rPr>
      </w:pPr>
    </w:p>
    <w:sectPr w:rsidR="00DD2703" w:rsidRPr="008C1F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71126" w14:textId="77777777" w:rsidR="009B7C8E" w:rsidRDefault="009B7C8E" w:rsidP="00307D00">
      <w:pPr>
        <w:spacing w:after="0" w:line="240" w:lineRule="auto"/>
      </w:pPr>
      <w:r>
        <w:separator/>
      </w:r>
    </w:p>
  </w:endnote>
  <w:endnote w:type="continuationSeparator" w:id="0">
    <w:p w14:paraId="410A0D84" w14:textId="77777777" w:rsidR="009B7C8E" w:rsidRDefault="009B7C8E" w:rsidP="00307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03478" w14:textId="77777777" w:rsidR="009B7C8E" w:rsidRDefault="009B7C8E" w:rsidP="00307D00">
      <w:pPr>
        <w:spacing w:after="0" w:line="240" w:lineRule="auto"/>
      </w:pPr>
      <w:r>
        <w:separator/>
      </w:r>
    </w:p>
  </w:footnote>
  <w:footnote w:type="continuationSeparator" w:id="0">
    <w:p w14:paraId="4D44AA08" w14:textId="77777777" w:rsidR="009B7C8E" w:rsidRDefault="009B7C8E" w:rsidP="00307D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5674F0"/>
    <w:multiLevelType w:val="hybridMultilevel"/>
    <w:tmpl w:val="2654B0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20763FB"/>
    <w:multiLevelType w:val="hybridMultilevel"/>
    <w:tmpl w:val="C28E5174"/>
    <w:lvl w:ilvl="0" w:tplc="76D8AF68">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2D67036"/>
    <w:multiLevelType w:val="hybridMultilevel"/>
    <w:tmpl w:val="CAFCBA74"/>
    <w:lvl w:ilvl="0" w:tplc="78B067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4002515"/>
    <w:multiLevelType w:val="hybridMultilevel"/>
    <w:tmpl w:val="A48AEC8C"/>
    <w:lvl w:ilvl="0" w:tplc="0415000F">
      <w:start w:val="1"/>
      <w:numFmt w:val="decimal"/>
      <w:lvlText w:val="%1."/>
      <w:lvlJc w:val="left"/>
      <w:pPr>
        <w:ind w:left="1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BA4"/>
    <w:rsid w:val="00023E23"/>
    <w:rsid w:val="001208DD"/>
    <w:rsid w:val="001332A6"/>
    <w:rsid w:val="0014305E"/>
    <w:rsid w:val="00185872"/>
    <w:rsid w:val="00227A38"/>
    <w:rsid w:val="002C7461"/>
    <w:rsid w:val="0030677B"/>
    <w:rsid w:val="00307D00"/>
    <w:rsid w:val="003A5BD6"/>
    <w:rsid w:val="00410E7A"/>
    <w:rsid w:val="004A0DBC"/>
    <w:rsid w:val="004E6D03"/>
    <w:rsid w:val="004F1CD9"/>
    <w:rsid w:val="00555E4C"/>
    <w:rsid w:val="005B0EB9"/>
    <w:rsid w:val="00645023"/>
    <w:rsid w:val="00672AFD"/>
    <w:rsid w:val="006C00A1"/>
    <w:rsid w:val="006D32B8"/>
    <w:rsid w:val="007230C3"/>
    <w:rsid w:val="0076449F"/>
    <w:rsid w:val="0076752E"/>
    <w:rsid w:val="0084612A"/>
    <w:rsid w:val="008C1F5D"/>
    <w:rsid w:val="0090634F"/>
    <w:rsid w:val="00931D7B"/>
    <w:rsid w:val="00940DD8"/>
    <w:rsid w:val="00953C8E"/>
    <w:rsid w:val="009559A2"/>
    <w:rsid w:val="00974344"/>
    <w:rsid w:val="009A6BA4"/>
    <w:rsid w:val="009B7C8E"/>
    <w:rsid w:val="00A57E9E"/>
    <w:rsid w:val="00A951EB"/>
    <w:rsid w:val="00B17B3F"/>
    <w:rsid w:val="00B4694D"/>
    <w:rsid w:val="00B61FEA"/>
    <w:rsid w:val="00BC6D2F"/>
    <w:rsid w:val="00BF5CE0"/>
    <w:rsid w:val="00C16741"/>
    <w:rsid w:val="00C16FD6"/>
    <w:rsid w:val="00C66E75"/>
    <w:rsid w:val="00CA2A7E"/>
    <w:rsid w:val="00CD5E90"/>
    <w:rsid w:val="00DD2703"/>
    <w:rsid w:val="00DE262D"/>
    <w:rsid w:val="00DF0594"/>
    <w:rsid w:val="00E36130"/>
    <w:rsid w:val="00E8427A"/>
    <w:rsid w:val="00E964E6"/>
    <w:rsid w:val="00EC7491"/>
    <w:rsid w:val="00ED2CA5"/>
    <w:rsid w:val="00F377D9"/>
    <w:rsid w:val="00F401B2"/>
    <w:rsid w:val="00F43429"/>
    <w:rsid w:val="00F47C0B"/>
    <w:rsid w:val="00F57C2F"/>
    <w:rsid w:val="00F57D4F"/>
    <w:rsid w:val="00FF20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88C6C"/>
  <w15:chartTrackingRefBased/>
  <w15:docId w15:val="{0829FC8F-5099-46B4-8EDE-24B7C19A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semiHidden/>
    <w:unhideWhenUsed/>
    <w:qFormat/>
    <w:rsid w:val="00E964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9"/>
    <w:qFormat/>
    <w:rsid w:val="00185872"/>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5">
    <w:name w:val="heading 5"/>
    <w:basedOn w:val="Normalny"/>
    <w:next w:val="Normalny"/>
    <w:link w:val="Nagwek5Znak"/>
    <w:uiPriority w:val="9"/>
    <w:semiHidden/>
    <w:unhideWhenUsed/>
    <w:qFormat/>
    <w:rsid w:val="0018587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940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940DD8"/>
    <w:pPr>
      <w:ind w:left="720"/>
      <w:contextualSpacing/>
    </w:pPr>
  </w:style>
  <w:style w:type="character" w:styleId="Hipercze">
    <w:name w:val="Hyperlink"/>
    <w:basedOn w:val="Domylnaczcionkaakapitu"/>
    <w:uiPriority w:val="99"/>
    <w:unhideWhenUsed/>
    <w:rsid w:val="00940DD8"/>
    <w:rPr>
      <w:color w:val="0000FF"/>
      <w:u w:val="single"/>
    </w:rPr>
  </w:style>
  <w:style w:type="paragraph" w:styleId="NormalnyWeb">
    <w:name w:val="Normal (Web)"/>
    <w:basedOn w:val="Normalny"/>
    <w:uiPriority w:val="99"/>
    <w:unhideWhenUsed/>
    <w:rsid w:val="004A0DB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07D0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07D00"/>
    <w:rPr>
      <w:sz w:val="20"/>
      <w:szCs w:val="20"/>
    </w:rPr>
  </w:style>
  <w:style w:type="character" w:styleId="Odwoanieprzypisukocowego">
    <w:name w:val="endnote reference"/>
    <w:basedOn w:val="Domylnaczcionkaakapitu"/>
    <w:uiPriority w:val="99"/>
    <w:semiHidden/>
    <w:unhideWhenUsed/>
    <w:rsid w:val="00307D00"/>
    <w:rPr>
      <w:vertAlign w:val="superscript"/>
    </w:rPr>
  </w:style>
  <w:style w:type="paragraph" w:customStyle="1" w:styleId="References">
    <w:name w:val="References"/>
    <w:basedOn w:val="Normalny"/>
    <w:rsid w:val="004E6D03"/>
    <w:pPr>
      <w:spacing w:before="120" w:after="0" w:line="360" w:lineRule="auto"/>
      <w:ind w:left="720" w:hanging="720"/>
    </w:pPr>
    <w:rPr>
      <w:rFonts w:ascii="Calibri" w:eastAsia="Times New Roman" w:hAnsi="Calibri" w:cs="Calibri"/>
      <w:sz w:val="24"/>
      <w:szCs w:val="24"/>
      <w:lang w:val="en-GB" w:eastAsia="en-GB"/>
    </w:rPr>
  </w:style>
  <w:style w:type="character" w:styleId="Pogrubienie">
    <w:name w:val="Strong"/>
    <w:basedOn w:val="Domylnaczcionkaakapitu"/>
    <w:uiPriority w:val="22"/>
    <w:qFormat/>
    <w:rsid w:val="00F377D9"/>
    <w:rPr>
      <w:b/>
      <w:bCs/>
    </w:rPr>
  </w:style>
  <w:style w:type="character" w:styleId="UyteHipercze">
    <w:name w:val="FollowedHyperlink"/>
    <w:basedOn w:val="Domylnaczcionkaakapitu"/>
    <w:uiPriority w:val="99"/>
    <w:semiHidden/>
    <w:unhideWhenUsed/>
    <w:rsid w:val="001208DD"/>
    <w:rPr>
      <w:color w:val="954F72" w:themeColor="followedHyperlink"/>
      <w:u w:val="single"/>
    </w:rPr>
  </w:style>
  <w:style w:type="character" w:customStyle="1" w:styleId="Nagwek3Znak">
    <w:name w:val="Nagłówek 3 Znak"/>
    <w:basedOn w:val="Domylnaczcionkaakapitu"/>
    <w:link w:val="Nagwek3"/>
    <w:uiPriority w:val="9"/>
    <w:rsid w:val="00185872"/>
    <w:rPr>
      <w:rFonts w:ascii="Times New Roman" w:eastAsia="Times New Roman" w:hAnsi="Times New Roman" w:cs="Times New Roman"/>
      <w:b/>
      <w:bCs/>
      <w:sz w:val="27"/>
      <w:szCs w:val="27"/>
      <w:lang w:eastAsia="pl-PL"/>
    </w:rPr>
  </w:style>
  <w:style w:type="paragraph" w:customStyle="1" w:styleId="wymtaj">
    <w:name w:val="wym_taj"/>
    <w:basedOn w:val="Normalny"/>
    <w:rsid w:val="0018587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5Znak">
    <w:name w:val="Nagłówek 5 Znak"/>
    <w:basedOn w:val="Domylnaczcionkaakapitu"/>
    <w:link w:val="Nagwek5"/>
    <w:uiPriority w:val="9"/>
    <w:semiHidden/>
    <w:rsid w:val="00185872"/>
    <w:rPr>
      <w:rFonts w:asciiTheme="majorHAnsi" w:eastAsiaTheme="majorEastAsia" w:hAnsiTheme="majorHAnsi" w:cstheme="majorBidi"/>
      <w:color w:val="2F5496" w:themeColor="accent1" w:themeShade="BF"/>
    </w:rPr>
  </w:style>
  <w:style w:type="character" w:customStyle="1" w:styleId="bl">
    <w:name w:val="bl"/>
    <w:basedOn w:val="Domylnaczcionkaakapitu"/>
    <w:rsid w:val="00185872"/>
  </w:style>
  <w:style w:type="character" w:styleId="Uwydatnienie">
    <w:name w:val="Emphasis"/>
    <w:basedOn w:val="Domylnaczcionkaakapitu"/>
    <w:uiPriority w:val="20"/>
    <w:qFormat/>
    <w:rsid w:val="00EC7491"/>
    <w:rPr>
      <w:i/>
      <w:iCs/>
    </w:rPr>
  </w:style>
  <w:style w:type="character" w:customStyle="1" w:styleId="Nagwek2Znak">
    <w:name w:val="Nagłówek 2 Znak"/>
    <w:basedOn w:val="Domylnaczcionkaakapitu"/>
    <w:link w:val="Nagwek2"/>
    <w:uiPriority w:val="9"/>
    <w:semiHidden/>
    <w:rsid w:val="00E964E6"/>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Domylnaczcionkaakapitu"/>
    <w:rsid w:val="00E964E6"/>
  </w:style>
  <w:style w:type="character" w:customStyle="1" w:styleId="gwp1356ec75xfont">
    <w:name w:val="gwp1356ec75_x_font"/>
    <w:basedOn w:val="Domylnaczcionkaakapitu"/>
    <w:rsid w:val="00023E23"/>
  </w:style>
  <w:style w:type="paragraph" w:styleId="Nagwek">
    <w:name w:val="header"/>
    <w:basedOn w:val="Normalny"/>
    <w:link w:val="NagwekZnak"/>
    <w:uiPriority w:val="99"/>
    <w:unhideWhenUsed/>
    <w:rsid w:val="00C1674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16741"/>
  </w:style>
  <w:style w:type="paragraph" w:styleId="Stopka">
    <w:name w:val="footer"/>
    <w:basedOn w:val="Normalny"/>
    <w:link w:val="StopkaZnak"/>
    <w:uiPriority w:val="99"/>
    <w:unhideWhenUsed/>
    <w:rsid w:val="00C1674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16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084289">
      <w:bodyDiv w:val="1"/>
      <w:marLeft w:val="0"/>
      <w:marRight w:val="0"/>
      <w:marTop w:val="0"/>
      <w:marBottom w:val="0"/>
      <w:divBdr>
        <w:top w:val="none" w:sz="0" w:space="0" w:color="auto"/>
        <w:left w:val="none" w:sz="0" w:space="0" w:color="auto"/>
        <w:bottom w:val="none" w:sz="0" w:space="0" w:color="auto"/>
        <w:right w:val="none" w:sz="0" w:space="0" w:color="auto"/>
      </w:divBdr>
    </w:div>
    <w:div w:id="324163437">
      <w:bodyDiv w:val="1"/>
      <w:marLeft w:val="0"/>
      <w:marRight w:val="0"/>
      <w:marTop w:val="0"/>
      <w:marBottom w:val="0"/>
      <w:divBdr>
        <w:top w:val="none" w:sz="0" w:space="0" w:color="auto"/>
        <w:left w:val="none" w:sz="0" w:space="0" w:color="auto"/>
        <w:bottom w:val="none" w:sz="0" w:space="0" w:color="auto"/>
        <w:right w:val="none" w:sz="0" w:space="0" w:color="auto"/>
      </w:divBdr>
    </w:div>
    <w:div w:id="360478174">
      <w:bodyDiv w:val="1"/>
      <w:marLeft w:val="0"/>
      <w:marRight w:val="0"/>
      <w:marTop w:val="0"/>
      <w:marBottom w:val="0"/>
      <w:divBdr>
        <w:top w:val="none" w:sz="0" w:space="0" w:color="auto"/>
        <w:left w:val="none" w:sz="0" w:space="0" w:color="auto"/>
        <w:bottom w:val="none" w:sz="0" w:space="0" w:color="auto"/>
        <w:right w:val="none" w:sz="0" w:space="0" w:color="auto"/>
      </w:divBdr>
    </w:div>
    <w:div w:id="429668494">
      <w:bodyDiv w:val="1"/>
      <w:marLeft w:val="0"/>
      <w:marRight w:val="0"/>
      <w:marTop w:val="0"/>
      <w:marBottom w:val="0"/>
      <w:divBdr>
        <w:top w:val="none" w:sz="0" w:space="0" w:color="auto"/>
        <w:left w:val="none" w:sz="0" w:space="0" w:color="auto"/>
        <w:bottom w:val="none" w:sz="0" w:space="0" w:color="auto"/>
        <w:right w:val="none" w:sz="0" w:space="0" w:color="auto"/>
      </w:divBdr>
    </w:div>
    <w:div w:id="813182317">
      <w:bodyDiv w:val="1"/>
      <w:marLeft w:val="0"/>
      <w:marRight w:val="0"/>
      <w:marTop w:val="0"/>
      <w:marBottom w:val="0"/>
      <w:divBdr>
        <w:top w:val="none" w:sz="0" w:space="0" w:color="auto"/>
        <w:left w:val="none" w:sz="0" w:space="0" w:color="auto"/>
        <w:bottom w:val="none" w:sz="0" w:space="0" w:color="auto"/>
        <w:right w:val="none" w:sz="0" w:space="0" w:color="auto"/>
      </w:divBdr>
    </w:div>
    <w:div w:id="1018314716">
      <w:bodyDiv w:val="1"/>
      <w:marLeft w:val="0"/>
      <w:marRight w:val="0"/>
      <w:marTop w:val="0"/>
      <w:marBottom w:val="0"/>
      <w:divBdr>
        <w:top w:val="none" w:sz="0" w:space="0" w:color="auto"/>
        <w:left w:val="none" w:sz="0" w:space="0" w:color="auto"/>
        <w:bottom w:val="none" w:sz="0" w:space="0" w:color="auto"/>
        <w:right w:val="none" w:sz="0" w:space="0" w:color="auto"/>
      </w:divBdr>
      <w:divsChild>
        <w:div w:id="2141998329">
          <w:marLeft w:val="0"/>
          <w:marRight w:val="0"/>
          <w:marTop w:val="0"/>
          <w:marBottom w:val="0"/>
          <w:divBdr>
            <w:top w:val="none" w:sz="0" w:space="0" w:color="auto"/>
            <w:left w:val="none" w:sz="0" w:space="0" w:color="auto"/>
            <w:bottom w:val="none" w:sz="0" w:space="0" w:color="auto"/>
            <w:right w:val="none" w:sz="0" w:space="0" w:color="auto"/>
          </w:divBdr>
        </w:div>
        <w:div w:id="153959763">
          <w:marLeft w:val="0"/>
          <w:marRight w:val="0"/>
          <w:marTop w:val="0"/>
          <w:marBottom w:val="0"/>
          <w:divBdr>
            <w:top w:val="none" w:sz="0" w:space="0" w:color="auto"/>
            <w:left w:val="none" w:sz="0" w:space="0" w:color="auto"/>
            <w:bottom w:val="none" w:sz="0" w:space="0" w:color="auto"/>
            <w:right w:val="none" w:sz="0" w:space="0" w:color="auto"/>
          </w:divBdr>
        </w:div>
      </w:divsChild>
    </w:div>
    <w:div w:id="1270358594">
      <w:bodyDiv w:val="1"/>
      <w:marLeft w:val="0"/>
      <w:marRight w:val="0"/>
      <w:marTop w:val="0"/>
      <w:marBottom w:val="0"/>
      <w:divBdr>
        <w:top w:val="none" w:sz="0" w:space="0" w:color="auto"/>
        <w:left w:val="none" w:sz="0" w:space="0" w:color="auto"/>
        <w:bottom w:val="none" w:sz="0" w:space="0" w:color="auto"/>
        <w:right w:val="none" w:sz="0" w:space="0" w:color="auto"/>
      </w:divBdr>
    </w:div>
    <w:div w:id="1463425669">
      <w:bodyDiv w:val="1"/>
      <w:marLeft w:val="0"/>
      <w:marRight w:val="0"/>
      <w:marTop w:val="0"/>
      <w:marBottom w:val="0"/>
      <w:divBdr>
        <w:top w:val="none" w:sz="0" w:space="0" w:color="auto"/>
        <w:left w:val="none" w:sz="0" w:space="0" w:color="auto"/>
        <w:bottom w:val="none" w:sz="0" w:space="0" w:color="auto"/>
        <w:right w:val="none" w:sz="0" w:space="0" w:color="auto"/>
      </w:divBdr>
    </w:div>
    <w:div w:id="1554972958">
      <w:bodyDiv w:val="1"/>
      <w:marLeft w:val="0"/>
      <w:marRight w:val="0"/>
      <w:marTop w:val="0"/>
      <w:marBottom w:val="0"/>
      <w:divBdr>
        <w:top w:val="none" w:sz="0" w:space="0" w:color="auto"/>
        <w:left w:val="none" w:sz="0" w:space="0" w:color="auto"/>
        <w:bottom w:val="none" w:sz="0" w:space="0" w:color="auto"/>
        <w:right w:val="none" w:sz="0" w:space="0" w:color="auto"/>
      </w:divBdr>
    </w:div>
    <w:div w:id="1819884140">
      <w:bodyDiv w:val="1"/>
      <w:marLeft w:val="0"/>
      <w:marRight w:val="0"/>
      <w:marTop w:val="0"/>
      <w:marBottom w:val="0"/>
      <w:divBdr>
        <w:top w:val="none" w:sz="0" w:space="0" w:color="auto"/>
        <w:left w:val="none" w:sz="0" w:space="0" w:color="auto"/>
        <w:bottom w:val="none" w:sz="0" w:space="0" w:color="auto"/>
        <w:right w:val="none" w:sz="0" w:space="0" w:color="auto"/>
      </w:divBdr>
    </w:div>
    <w:div w:id="1958483339">
      <w:bodyDiv w:val="1"/>
      <w:marLeft w:val="0"/>
      <w:marRight w:val="0"/>
      <w:marTop w:val="0"/>
      <w:marBottom w:val="0"/>
      <w:divBdr>
        <w:top w:val="none" w:sz="0" w:space="0" w:color="auto"/>
        <w:left w:val="none" w:sz="0" w:space="0" w:color="auto"/>
        <w:bottom w:val="none" w:sz="0" w:space="0" w:color="auto"/>
        <w:right w:val="none" w:sz="0" w:space="0" w:color="auto"/>
      </w:divBdr>
      <w:divsChild>
        <w:div w:id="1631475645">
          <w:marLeft w:val="0"/>
          <w:marRight w:val="0"/>
          <w:marTop w:val="0"/>
          <w:marBottom w:val="0"/>
          <w:divBdr>
            <w:top w:val="none" w:sz="0" w:space="0" w:color="auto"/>
            <w:left w:val="none" w:sz="0" w:space="0" w:color="auto"/>
            <w:bottom w:val="none" w:sz="0" w:space="0" w:color="auto"/>
            <w:right w:val="none" w:sz="0" w:space="0" w:color="auto"/>
          </w:divBdr>
        </w:div>
        <w:div w:id="541744063">
          <w:marLeft w:val="0"/>
          <w:marRight w:val="0"/>
          <w:marTop w:val="0"/>
          <w:marBottom w:val="0"/>
          <w:divBdr>
            <w:top w:val="none" w:sz="0" w:space="0" w:color="auto"/>
            <w:left w:val="none" w:sz="0" w:space="0" w:color="auto"/>
            <w:bottom w:val="none" w:sz="0" w:space="0" w:color="auto"/>
            <w:right w:val="none" w:sz="0" w:space="0" w:color="auto"/>
          </w:divBdr>
        </w:div>
        <w:div w:id="1353453990">
          <w:marLeft w:val="0"/>
          <w:marRight w:val="0"/>
          <w:marTop w:val="0"/>
          <w:marBottom w:val="0"/>
          <w:divBdr>
            <w:top w:val="none" w:sz="0" w:space="0" w:color="auto"/>
            <w:left w:val="none" w:sz="0" w:space="0" w:color="auto"/>
            <w:bottom w:val="none" w:sz="0" w:space="0" w:color="auto"/>
            <w:right w:val="none" w:sz="0" w:space="0" w:color="auto"/>
          </w:divBdr>
        </w:div>
        <w:div w:id="355086414">
          <w:marLeft w:val="0"/>
          <w:marRight w:val="0"/>
          <w:marTop w:val="0"/>
          <w:marBottom w:val="0"/>
          <w:divBdr>
            <w:top w:val="none" w:sz="0" w:space="0" w:color="auto"/>
            <w:left w:val="none" w:sz="0" w:space="0" w:color="auto"/>
            <w:bottom w:val="none" w:sz="0" w:space="0" w:color="auto"/>
            <w:right w:val="none" w:sz="0" w:space="0" w:color="auto"/>
          </w:divBdr>
        </w:div>
        <w:div w:id="1130435960">
          <w:marLeft w:val="0"/>
          <w:marRight w:val="0"/>
          <w:marTop w:val="0"/>
          <w:marBottom w:val="0"/>
          <w:divBdr>
            <w:top w:val="none" w:sz="0" w:space="0" w:color="auto"/>
            <w:left w:val="none" w:sz="0" w:space="0" w:color="auto"/>
            <w:bottom w:val="none" w:sz="0" w:space="0" w:color="auto"/>
            <w:right w:val="none" w:sz="0" w:space="0" w:color="auto"/>
          </w:divBdr>
        </w:div>
        <w:div w:id="562639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Ludno%C5%9B%C4%87_Polski" TargetMode="External"/><Relationship Id="rId18" Type="http://schemas.openxmlformats.org/officeDocument/2006/relationships/hyperlink" Target="https://pl.wikipedia.org/wiki/Plik:Stanis%C5%82aw_Wojciechowski.jpg" TargetMode="External"/><Relationship Id="rId26" Type="http://schemas.openxmlformats.org/officeDocument/2006/relationships/hyperlink" Target="https://pl.wikipedia.org/wiki/Plik:Lech_Wa%C5%82%C4%99sa_prezydent_RP.jpg" TargetMode="External"/><Relationship Id="rId39" Type="http://schemas.openxmlformats.org/officeDocument/2006/relationships/image" Target="media/image15.png"/><Relationship Id="rId21" Type="http://schemas.openxmlformats.org/officeDocument/2006/relationships/image" Target="media/image6.jpeg"/><Relationship Id="rId34" Type="http://schemas.openxmlformats.org/officeDocument/2006/relationships/hyperlink" Target="https://pl.wikipedia.org/wiki/Plik:Andrzej_Duda_portrait.jpg" TargetMode="External"/><Relationship Id="rId42" Type="http://schemas.openxmlformats.org/officeDocument/2006/relationships/image" Target="media/image17.png"/><Relationship Id="rId47" Type="http://schemas.openxmlformats.org/officeDocument/2006/relationships/hyperlink" Target="https://www.google.com/url?sa=i&amp;url=https%3A%2F%2Fstat.gov.pl%2Fdownload%2Fgfx%2Fportalinformacyjny%2Fpl%2Fdefaultaktualnosci%2F5468%2F6%2F26%2F1%2Fludnosc._stan_i_struktura_oraz_ruch_naturalny_w_przekroju_terytorialnym_na_30.06.2019.pdf&amp;psig=AOvVaw1yxfbjdvehuHuB-STGBMaF&amp;ust=1593426311734000&amp;source=images&amp;cd=vfe&amp;ved=0CAkQjhxqFwoTCLCQg9ylpOoCFQAAAAAdAAAAABAJ"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l.wikipedia.org/wiki/Plik:Gabriel_narutowicz.jpg" TargetMode="External"/><Relationship Id="rId29" Type="http://schemas.openxmlformats.org/officeDocument/2006/relationships/image" Target="media/image10.jpeg"/><Relationship Id="rId11" Type="http://schemas.openxmlformats.org/officeDocument/2006/relationships/hyperlink" Target="https://pl.wikipedia.org/wiki/Ludno%C5%9B%C4%87_Polski" TargetMode="External"/><Relationship Id="rId24" Type="http://schemas.openxmlformats.org/officeDocument/2006/relationships/hyperlink" Target="https://pl.wikipedia.org/wiki/Plik:Wojciech_Jaruzelski_1987.jpg" TargetMode="External"/><Relationship Id="rId32" Type="http://schemas.openxmlformats.org/officeDocument/2006/relationships/hyperlink" Target="https://pl.wikipedia.org/wiki/Plik:Bronis%C5%82aw_Komorowski_(2).jpg" TargetMode="External"/><Relationship Id="rId37" Type="http://schemas.openxmlformats.org/officeDocument/2006/relationships/hyperlink" Target="http://www.zielonaakcja.pl/index.php/2018/646-jakie-sa-skutki-klimatologiczne-ocieplenia-sie-klimatu" TargetMode="External"/><Relationship Id="rId40" Type="http://schemas.openxmlformats.org/officeDocument/2006/relationships/image" Target="media/image16.png"/><Relationship Id="rId45" Type="http://schemas.openxmlformats.org/officeDocument/2006/relationships/hyperlink" Target="https://www.researchgate.net/publication/307600907_Europejski_kryzys_migracyjny_a_gospodarka" TargetMode="Externa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jpeg"/><Relationship Id="rId28" Type="http://schemas.openxmlformats.org/officeDocument/2006/relationships/hyperlink" Target="https://pl.wikipedia.org/wiki/Plik:Aleksander_Kwa%C5%9Bniewski_2003.jpg" TargetMode="External"/><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yperlink" Target="https://pl.wikipedia.org/wiki/Ludno%C5%9B%C4%87_Polski" TargetMode="Externa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yperlink" Target="https://bip.stat.gov.pl/files/gfx/bip/pl/defaultstronaopisowa/805/1/1/sytuacja_demograficzna_polski_jako_wyzwanie.pdf"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emf"/><Relationship Id="rId22" Type="http://schemas.openxmlformats.org/officeDocument/2006/relationships/hyperlink" Target="https://pl.wikipedia.org/wiki/Plik:PL_Boles%C5%82aw_Bierut_(1892-1956).jpg" TargetMode="External"/><Relationship Id="rId27" Type="http://schemas.openxmlformats.org/officeDocument/2006/relationships/image" Target="media/image9.jpeg"/><Relationship Id="rId30" Type="http://schemas.openxmlformats.org/officeDocument/2006/relationships/hyperlink" Target="https://pl.wikipedia.org/wiki/Plik:Lech_Kaczy%C5%84ski.jpg" TargetMode="External"/><Relationship Id="rId35" Type="http://schemas.openxmlformats.org/officeDocument/2006/relationships/image" Target="media/image13.jpeg"/><Relationship Id="rId43" Type="http://schemas.openxmlformats.org/officeDocument/2006/relationships/chart" Target="charts/chart4.xml"/><Relationship Id="rId48" Type="http://schemas.openxmlformats.org/officeDocument/2006/relationships/hyperlink" Target="https://naukaoklimacie.pl/aktualnosci/konsekwencje-zmiany-klimatu-dla-polski-wg-ministerstwa-srodowiska-311" TargetMode="Externa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hyperlink" Target="https://pl.wikipedia.org/wiki/Ludno%C5%9B%C4%87_Polski"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naukaoklimacie.pl/aktualnosci/konsekwencje-zmiany-klimatu-dla-polski-wg-ministerstwa-srodowiska-311" TargetMode="External"/><Relationship Id="rId46" Type="http://schemas.openxmlformats.org/officeDocument/2006/relationships/hyperlink" Target="https://biuletyn.nowaera.pl/2016/06/gim/geografia/artykul.pdf" TargetMode="External"/><Relationship Id="rId20" Type="http://schemas.openxmlformats.org/officeDocument/2006/relationships/hyperlink" Target="https://pl.wikipedia.org/wiki/Plik:Mo%C5%9Bcicki_Kalendarz.jpg" TargetMode="External"/><Relationship Id="rId41"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Zeszyt2"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Zmiany liczby ludności Polski w latach 1946-2019 (w tys.)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areaChart>
        <c:grouping val="stacked"/>
        <c:varyColors val="0"/>
        <c:ser>
          <c:idx val="0"/>
          <c:order val="0"/>
          <c:tx>
            <c:strRef>
              <c:f>Arkusz1!$B$2</c:f>
              <c:strCache>
                <c:ptCount val="1"/>
                <c:pt idx="0">
                  <c:v>Populacja (w tys., stan na 31.12.)</c:v>
                </c:pt>
              </c:strCache>
            </c:strRef>
          </c:tx>
          <c:spPr>
            <a:solidFill>
              <a:schemeClr val="accent1"/>
            </a:solidFill>
            <a:ln>
              <a:solidFill>
                <a:srgbClr val="002060"/>
              </a:solidFill>
            </a:ln>
            <a:effectLst/>
          </c:spPr>
          <c:cat>
            <c:numRef>
              <c:f>Arkusz1!$A$3:$A$76</c:f>
              <c:numCache>
                <c:formatCode>General</c:formatCode>
                <c:ptCount val="74"/>
                <c:pt idx="0">
                  <c:v>1946</c:v>
                </c:pt>
                <c:pt idx="1">
                  <c:v>1947</c:v>
                </c:pt>
                <c:pt idx="2">
                  <c:v>1948</c:v>
                </c:pt>
                <c:pt idx="3">
                  <c:v>1949</c:v>
                </c:pt>
                <c:pt idx="4">
                  <c:v>1950</c:v>
                </c:pt>
                <c:pt idx="5">
                  <c:v>1951</c:v>
                </c:pt>
                <c:pt idx="6">
                  <c:v>1952</c:v>
                </c:pt>
                <c:pt idx="7">
                  <c:v>1953</c:v>
                </c:pt>
                <c:pt idx="8">
                  <c:v>1954</c:v>
                </c:pt>
                <c:pt idx="9">
                  <c:v>1955</c:v>
                </c:pt>
                <c:pt idx="10">
                  <c:v>1956</c:v>
                </c:pt>
                <c:pt idx="11">
                  <c:v>1957</c:v>
                </c:pt>
                <c:pt idx="12">
                  <c:v>1958</c:v>
                </c:pt>
                <c:pt idx="13">
                  <c:v>1959</c:v>
                </c:pt>
                <c:pt idx="14">
                  <c:v>1960</c:v>
                </c:pt>
                <c:pt idx="15">
                  <c:v>1961</c:v>
                </c:pt>
                <c:pt idx="16">
                  <c:v>1962</c:v>
                </c:pt>
                <c:pt idx="17">
                  <c:v>1963</c:v>
                </c:pt>
                <c:pt idx="18">
                  <c:v>1964</c:v>
                </c:pt>
                <c:pt idx="19">
                  <c:v>1965</c:v>
                </c:pt>
                <c:pt idx="20">
                  <c:v>1966</c:v>
                </c:pt>
                <c:pt idx="21">
                  <c:v>1967</c:v>
                </c:pt>
                <c:pt idx="22">
                  <c:v>1968</c:v>
                </c:pt>
                <c:pt idx="23">
                  <c:v>1969</c:v>
                </c:pt>
                <c:pt idx="24">
                  <c:v>1970</c:v>
                </c:pt>
                <c:pt idx="25">
                  <c:v>1971</c:v>
                </c:pt>
                <c:pt idx="26">
                  <c:v>1972</c:v>
                </c:pt>
                <c:pt idx="27">
                  <c:v>1973</c:v>
                </c:pt>
                <c:pt idx="28">
                  <c:v>1974</c:v>
                </c:pt>
                <c:pt idx="29">
                  <c:v>1975</c:v>
                </c:pt>
                <c:pt idx="30">
                  <c:v>1976</c:v>
                </c:pt>
                <c:pt idx="31">
                  <c:v>1977</c:v>
                </c:pt>
                <c:pt idx="32">
                  <c:v>1978</c:v>
                </c:pt>
                <c:pt idx="33">
                  <c:v>1979</c:v>
                </c:pt>
                <c:pt idx="34">
                  <c:v>1980</c:v>
                </c:pt>
                <c:pt idx="35">
                  <c:v>1981</c:v>
                </c:pt>
                <c:pt idx="36">
                  <c:v>1982</c:v>
                </c:pt>
                <c:pt idx="37">
                  <c:v>1983</c:v>
                </c:pt>
                <c:pt idx="38">
                  <c:v>1984</c:v>
                </c:pt>
                <c:pt idx="39">
                  <c:v>1985</c:v>
                </c:pt>
                <c:pt idx="40">
                  <c:v>1986</c:v>
                </c:pt>
                <c:pt idx="41">
                  <c:v>1987</c:v>
                </c:pt>
                <c:pt idx="42">
                  <c:v>1988</c:v>
                </c:pt>
                <c:pt idx="43">
                  <c:v>1989</c:v>
                </c:pt>
                <c:pt idx="44">
                  <c:v>1990</c:v>
                </c:pt>
                <c:pt idx="45">
                  <c:v>1991</c:v>
                </c:pt>
                <c:pt idx="46">
                  <c:v>1992</c:v>
                </c:pt>
                <c:pt idx="47">
                  <c:v>1993</c:v>
                </c:pt>
                <c:pt idx="48">
                  <c:v>1994</c:v>
                </c:pt>
                <c:pt idx="49">
                  <c:v>1995</c:v>
                </c:pt>
                <c:pt idx="50">
                  <c:v>1996</c:v>
                </c:pt>
                <c:pt idx="51">
                  <c:v>1997</c:v>
                </c:pt>
                <c:pt idx="52">
                  <c:v>1998</c:v>
                </c:pt>
                <c:pt idx="53">
                  <c:v>1999</c:v>
                </c:pt>
                <c:pt idx="54">
                  <c:v>2000</c:v>
                </c:pt>
                <c:pt idx="55">
                  <c:v>2001</c:v>
                </c:pt>
                <c:pt idx="56">
                  <c:v>2002</c:v>
                </c:pt>
                <c:pt idx="57">
                  <c:v>2003</c:v>
                </c:pt>
                <c:pt idx="58">
                  <c:v>2004</c:v>
                </c:pt>
                <c:pt idx="59">
                  <c:v>2005</c:v>
                </c:pt>
                <c:pt idx="60">
                  <c:v>2006</c:v>
                </c:pt>
                <c:pt idx="61">
                  <c:v>2007</c:v>
                </c:pt>
                <c:pt idx="62">
                  <c:v>2008</c:v>
                </c:pt>
                <c:pt idx="63">
                  <c:v>2009</c:v>
                </c:pt>
                <c:pt idx="64">
                  <c:v>2010</c:v>
                </c:pt>
                <c:pt idx="65">
                  <c:v>2011</c:v>
                </c:pt>
                <c:pt idx="66">
                  <c:v>2012</c:v>
                </c:pt>
                <c:pt idx="67">
                  <c:v>2013</c:v>
                </c:pt>
                <c:pt idx="68">
                  <c:v>2014</c:v>
                </c:pt>
                <c:pt idx="69">
                  <c:v>2015</c:v>
                </c:pt>
                <c:pt idx="70">
                  <c:v>2016</c:v>
                </c:pt>
                <c:pt idx="71">
                  <c:v>2017</c:v>
                </c:pt>
                <c:pt idx="72">
                  <c:v>2018</c:v>
                </c:pt>
                <c:pt idx="73">
                  <c:v>2019</c:v>
                </c:pt>
              </c:numCache>
            </c:numRef>
          </c:cat>
          <c:val>
            <c:numRef>
              <c:f>Arkusz1!$B$3:$B$76</c:f>
              <c:numCache>
                <c:formatCode>#,##0</c:formatCode>
                <c:ptCount val="74"/>
                <c:pt idx="0">
                  <c:v>23640</c:v>
                </c:pt>
                <c:pt idx="1">
                  <c:v>23754</c:v>
                </c:pt>
                <c:pt idx="2">
                  <c:v>24211</c:v>
                </c:pt>
                <c:pt idx="3">
                  <c:v>24613</c:v>
                </c:pt>
                <c:pt idx="4">
                  <c:v>25035</c:v>
                </c:pt>
                <c:pt idx="5">
                  <c:v>25507</c:v>
                </c:pt>
                <c:pt idx="6">
                  <c:v>25999</c:v>
                </c:pt>
                <c:pt idx="7">
                  <c:v>26511</c:v>
                </c:pt>
                <c:pt idx="8">
                  <c:v>27012</c:v>
                </c:pt>
                <c:pt idx="9">
                  <c:v>27550</c:v>
                </c:pt>
                <c:pt idx="10">
                  <c:v>28080</c:v>
                </c:pt>
                <c:pt idx="11">
                  <c:v>28540</c:v>
                </c:pt>
                <c:pt idx="12" formatCode="General">
                  <c:v>29000</c:v>
                </c:pt>
                <c:pt idx="13">
                  <c:v>29480</c:v>
                </c:pt>
                <c:pt idx="14">
                  <c:v>29795</c:v>
                </c:pt>
                <c:pt idx="15">
                  <c:v>30133</c:v>
                </c:pt>
                <c:pt idx="16">
                  <c:v>30484</c:v>
                </c:pt>
                <c:pt idx="17">
                  <c:v>30940</c:v>
                </c:pt>
                <c:pt idx="18">
                  <c:v>31339</c:v>
                </c:pt>
                <c:pt idx="19">
                  <c:v>31551</c:v>
                </c:pt>
                <c:pt idx="20">
                  <c:v>31811</c:v>
                </c:pt>
                <c:pt idx="21">
                  <c:v>32163</c:v>
                </c:pt>
                <c:pt idx="22">
                  <c:v>32426</c:v>
                </c:pt>
                <c:pt idx="23">
                  <c:v>32671</c:v>
                </c:pt>
                <c:pt idx="24">
                  <c:v>32658</c:v>
                </c:pt>
                <c:pt idx="25">
                  <c:v>32909</c:v>
                </c:pt>
                <c:pt idx="26">
                  <c:v>33202</c:v>
                </c:pt>
                <c:pt idx="27">
                  <c:v>33512</c:v>
                </c:pt>
                <c:pt idx="28">
                  <c:v>33846</c:v>
                </c:pt>
                <c:pt idx="29">
                  <c:v>34185</c:v>
                </c:pt>
                <c:pt idx="30">
                  <c:v>34528</c:v>
                </c:pt>
                <c:pt idx="31">
                  <c:v>34850</c:v>
                </c:pt>
                <c:pt idx="32">
                  <c:v>35081</c:v>
                </c:pt>
                <c:pt idx="33">
                  <c:v>35414</c:v>
                </c:pt>
                <c:pt idx="34">
                  <c:v>35735</c:v>
                </c:pt>
                <c:pt idx="35">
                  <c:v>36062</c:v>
                </c:pt>
                <c:pt idx="36">
                  <c:v>36399</c:v>
                </c:pt>
                <c:pt idx="37">
                  <c:v>36745</c:v>
                </c:pt>
                <c:pt idx="38">
                  <c:v>37063</c:v>
                </c:pt>
                <c:pt idx="39">
                  <c:v>37341</c:v>
                </c:pt>
                <c:pt idx="40">
                  <c:v>37572</c:v>
                </c:pt>
                <c:pt idx="41">
                  <c:v>37764</c:v>
                </c:pt>
                <c:pt idx="42">
                  <c:v>37885</c:v>
                </c:pt>
                <c:pt idx="43">
                  <c:v>37988</c:v>
                </c:pt>
                <c:pt idx="44">
                  <c:v>38073</c:v>
                </c:pt>
                <c:pt idx="45">
                  <c:v>38144</c:v>
                </c:pt>
                <c:pt idx="46">
                  <c:v>38203</c:v>
                </c:pt>
                <c:pt idx="47">
                  <c:v>38239</c:v>
                </c:pt>
                <c:pt idx="48">
                  <c:v>38265</c:v>
                </c:pt>
                <c:pt idx="49">
                  <c:v>38284</c:v>
                </c:pt>
                <c:pt idx="50">
                  <c:v>38294</c:v>
                </c:pt>
                <c:pt idx="51">
                  <c:v>38290</c:v>
                </c:pt>
                <c:pt idx="52">
                  <c:v>38277</c:v>
                </c:pt>
                <c:pt idx="53" formatCode="#,##0.00">
                  <c:v>38263.300000000003</c:v>
                </c:pt>
                <c:pt idx="54" formatCode="#,##0.00">
                  <c:v>38254</c:v>
                </c:pt>
                <c:pt idx="55" formatCode="#,##0.00">
                  <c:v>38242.199999999997</c:v>
                </c:pt>
                <c:pt idx="56" formatCode="#,##0.00">
                  <c:v>38218.5</c:v>
                </c:pt>
                <c:pt idx="57" formatCode="#,##0.00">
                  <c:v>38190.6</c:v>
                </c:pt>
                <c:pt idx="58" formatCode="#,##0.00">
                  <c:v>38173.800000000003</c:v>
                </c:pt>
                <c:pt idx="59" formatCode="#,##0.00">
                  <c:v>38157.1</c:v>
                </c:pt>
                <c:pt idx="60" formatCode="#,##0.00">
                  <c:v>38125.5</c:v>
                </c:pt>
                <c:pt idx="61" formatCode="#,##0.00">
                  <c:v>38115.599999999999</c:v>
                </c:pt>
                <c:pt idx="62" formatCode="#,##0.00">
                  <c:v>38135.9</c:v>
                </c:pt>
                <c:pt idx="63" formatCode="#,##0.00">
                  <c:v>38167.300000000003</c:v>
                </c:pt>
                <c:pt idx="64" formatCode="#,##0.00">
                  <c:v>38529.9</c:v>
                </c:pt>
                <c:pt idx="65" formatCode="#,##0.00">
                  <c:v>38538.400000000001</c:v>
                </c:pt>
                <c:pt idx="66" formatCode="#,##0.00">
                  <c:v>38533.300000000003</c:v>
                </c:pt>
                <c:pt idx="67" formatCode="#,##0.00">
                  <c:v>38495.699999999997</c:v>
                </c:pt>
                <c:pt idx="68" formatCode="#,##0.00">
                  <c:v>38478.6</c:v>
                </c:pt>
                <c:pt idx="69" formatCode="#,##0.00">
                  <c:v>38437.199999999997</c:v>
                </c:pt>
                <c:pt idx="70">
                  <c:v>38433</c:v>
                </c:pt>
                <c:pt idx="71">
                  <c:v>38434</c:v>
                </c:pt>
                <c:pt idx="72">
                  <c:v>38411</c:v>
                </c:pt>
                <c:pt idx="73">
                  <c:v>38383</c:v>
                </c:pt>
              </c:numCache>
            </c:numRef>
          </c:val>
          <c:extLst>
            <c:ext xmlns:c16="http://schemas.microsoft.com/office/drawing/2014/chart" uri="{C3380CC4-5D6E-409C-BE32-E72D297353CC}">
              <c16:uniqueId val="{00000000-6171-4DCC-AFE2-2F27ED529177}"/>
            </c:ext>
          </c:extLst>
        </c:ser>
        <c:dLbls>
          <c:showLegendKey val="0"/>
          <c:showVal val="0"/>
          <c:showCatName val="0"/>
          <c:showSerName val="0"/>
          <c:showPercent val="0"/>
          <c:showBubbleSize val="0"/>
        </c:dLbls>
        <c:axId val="289711504"/>
        <c:axId val="289709152"/>
      </c:areaChart>
      <c:catAx>
        <c:axId val="289711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709152"/>
        <c:crosses val="autoZero"/>
        <c:auto val="1"/>
        <c:lblAlgn val="ctr"/>
        <c:lblOffset val="100"/>
        <c:noMultiLvlLbl val="0"/>
      </c:catAx>
      <c:valAx>
        <c:axId val="28970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711504"/>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Zmiany liczby ludności Polski (w tys.)</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Populacja (w tys., stan na 31.12.)</c:v>
                </c:pt>
              </c:strCache>
            </c:strRef>
          </c:tx>
          <c:spPr>
            <a:solidFill>
              <a:schemeClr val="accent1"/>
            </a:solidFill>
            <a:ln>
              <a:noFill/>
            </a:ln>
            <a:effectLst/>
          </c:spPr>
          <c:invertIfNegative val="0"/>
          <c:dLbls>
            <c:dLbl>
              <c:idx val="3"/>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6E24-4E48-9F5A-EAB14DB12E88}"/>
                </c:ext>
              </c:extLst>
            </c:dLbl>
            <c:dLbl>
              <c:idx val="5"/>
              <c:layout>
                <c:manualLayout>
                  <c:x val="0"/>
                  <c:y val="-5.909090909090909E-2"/>
                </c:manualLayout>
              </c:layout>
              <c:tx>
                <c:rich>
                  <a:bodyPr/>
                  <a:lstStyle/>
                  <a:p>
                    <a:r>
                      <a:rPr lang="en-US"/>
                      <a:t>38</a:t>
                    </a:r>
                    <a:r>
                      <a:rPr lang="en-US" baseline="0"/>
                      <a:t> 254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E24-4E48-9F5A-EAB14DB12E88}"/>
                </c:ext>
              </c:extLst>
            </c:dLbl>
            <c:dLbl>
              <c:idx val="6"/>
              <c:tx>
                <c:rich>
                  <a:bodyPr/>
                  <a:lstStyle/>
                  <a:p>
                    <a:r>
                      <a:rPr lang="en-US"/>
                      <a:t>38</a:t>
                    </a:r>
                    <a:r>
                      <a:rPr lang="en-US" baseline="0"/>
                      <a:t> 529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E24-4E48-9F5A-EAB14DB12E88}"/>
                </c:ext>
              </c:extLst>
            </c:dLbl>
            <c:dLbl>
              <c:idx val="7"/>
              <c:layout>
                <c:manualLayout>
                  <c:x val="-1.0185067526415994E-16"/>
                  <c:y val="-5.909090909090909E-2"/>
                </c:manualLayout>
              </c:layout>
              <c:tx>
                <c:rich>
                  <a:bodyPr/>
                  <a:lstStyle/>
                  <a:p>
                    <a:r>
                      <a:rPr lang="en-US"/>
                      <a:t>38</a:t>
                    </a:r>
                    <a:r>
                      <a:rPr lang="en-US" baseline="0"/>
                      <a:t> 437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E24-4E48-9F5A-EAB14DB12E88}"/>
                </c:ext>
              </c:extLst>
            </c:dLbl>
            <c:dLbl>
              <c:idx val="9"/>
              <c:layout>
                <c:manualLayout>
                  <c:x val="-2.7777777777777779E-3"/>
                  <c:y val="-6.818163922691483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8.5652887139107611E-2"/>
                      <c:h val="5.902290622763063E-2"/>
                    </c:manualLayout>
                  </c15:layout>
                </c:ext>
                <c:ext xmlns:c16="http://schemas.microsoft.com/office/drawing/2014/chart" uri="{C3380CC4-5D6E-409C-BE32-E72D297353CC}">
                  <c16:uniqueId val="{00000004-6E24-4E48-9F5A-EAB14DB12E88}"/>
                </c:ext>
              </c:extLst>
            </c:dLbl>
            <c:dLbl>
              <c:idx val="11"/>
              <c:layout>
                <c:manualLayout>
                  <c:x val="-5.5555555555555558E-3"/>
                  <c:y val="-9.5454545454545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24-4E48-9F5A-EAB14DB12E8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Arkusz1!$A$2:$A$13</c:f>
              <c:numCache>
                <c:formatCode>General</c:formatCode>
                <c:ptCount val="12"/>
                <c:pt idx="0">
                  <c:v>1946</c:v>
                </c:pt>
                <c:pt idx="1">
                  <c:v>1960</c:v>
                </c:pt>
                <c:pt idx="2">
                  <c:v>1970</c:v>
                </c:pt>
                <c:pt idx="3">
                  <c:v>1980</c:v>
                </c:pt>
                <c:pt idx="4">
                  <c:v>1990</c:v>
                </c:pt>
                <c:pt idx="5">
                  <c:v>2000</c:v>
                </c:pt>
                <c:pt idx="6">
                  <c:v>2010</c:v>
                </c:pt>
                <c:pt idx="7">
                  <c:v>2015</c:v>
                </c:pt>
                <c:pt idx="8">
                  <c:v>2016</c:v>
                </c:pt>
                <c:pt idx="9">
                  <c:v>2017</c:v>
                </c:pt>
                <c:pt idx="10">
                  <c:v>2018</c:v>
                </c:pt>
                <c:pt idx="11">
                  <c:v>2019</c:v>
                </c:pt>
              </c:numCache>
            </c:numRef>
          </c:cat>
          <c:val>
            <c:numRef>
              <c:f>Arkusz1!$B$2:$B$13</c:f>
              <c:numCache>
                <c:formatCode>#,##0</c:formatCode>
                <c:ptCount val="12"/>
                <c:pt idx="0">
                  <c:v>23640</c:v>
                </c:pt>
                <c:pt idx="1">
                  <c:v>29795</c:v>
                </c:pt>
                <c:pt idx="2">
                  <c:v>32658</c:v>
                </c:pt>
                <c:pt idx="3">
                  <c:v>35735</c:v>
                </c:pt>
                <c:pt idx="4">
                  <c:v>38073</c:v>
                </c:pt>
                <c:pt idx="5" formatCode="#,##0.00">
                  <c:v>38254</c:v>
                </c:pt>
                <c:pt idx="6" formatCode="#,##0.00">
                  <c:v>38529</c:v>
                </c:pt>
                <c:pt idx="7" formatCode="#,##0.00">
                  <c:v>38437</c:v>
                </c:pt>
                <c:pt idx="8">
                  <c:v>38433</c:v>
                </c:pt>
                <c:pt idx="9">
                  <c:v>38434</c:v>
                </c:pt>
                <c:pt idx="10">
                  <c:v>38411</c:v>
                </c:pt>
                <c:pt idx="11">
                  <c:v>38383</c:v>
                </c:pt>
              </c:numCache>
            </c:numRef>
          </c:val>
          <c:extLst>
            <c:ext xmlns:c16="http://schemas.microsoft.com/office/drawing/2014/chart" uri="{C3380CC4-5D6E-409C-BE32-E72D297353CC}">
              <c16:uniqueId val="{00000000-6E24-4E48-9F5A-EAB14DB12E88}"/>
            </c:ext>
          </c:extLst>
        </c:ser>
        <c:dLbls>
          <c:showLegendKey val="0"/>
          <c:showVal val="0"/>
          <c:showCatName val="0"/>
          <c:showSerName val="0"/>
          <c:showPercent val="0"/>
          <c:showBubbleSize val="0"/>
        </c:dLbls>
        <c:gapWidth val="219"/>
        <c:overlap val="-27"/>
        <c:axId val="289711896"/>
        <c:axId val="289708368"/>
      </c:barChart>
      <c:catAx>
        <c:axId val="289711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708368"/>
        <c:crosses val="autoZero"/>
        <c:auto val="1"/>
        <c:lblAlgn val="ctr"/>
        <c:lblOffset val="100"/>
        <c:noMultiLvlLbl val="0"/>
      </c:catAx>
      <c:valAx>
        <c:axId val="289708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711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rgbClr val="7030A0"/>
                </a:solidFill>
                <a:latin typeface="Arial" panose="020B0604020202020204" pitchFamily="34" charset="0"/>
                <a:cs typeface="Arial" panose="020B0604020202020204" pitchFamily="34" charset="0"/>
              </a:rPr>
              <a:t>Trzy najliczniejsze mniejszości</a:t>
            </a:r>
            <a:r>
              <a:rPr lang="pl-PL" sz="1200" b="1" baseline="0">
                <a:solidFill>
                  <a:srgbClr val="7030A0"/>
                </a:solidFill>
                <a:latin typeface="Arial" panose="020B0604020202020204" pitchFamily="34" charset="0"/>
                <a:cs typeface="Arial" panose="020B0604020202020204" pitchFamily="34" charset="0"/>
              </a:rPr>
              <a:t> w Polsce wg spisu z 2011r. </a:t>
            </a:r>
            <a:endParaRPr lang="en-US" sz="1200" b="1">
              <a:solidFill>
                <a:srgbClr val="7030A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Ślązacy</c:v>
                </c:pt>
                <c:pt idx="1">
                  <c:v>Kaszubi</c:v>
                </c:pt>
                <c:pt idx="2">
                  <c:v>Niemcy</c:v>
                </c:pt>
              </c:strCache>
            </c:strRef>
          </c:cat>
          <c:val>
            <c:numRef>
              <c:f>Arkusz1!$B$2:$B$4</c:f>
              <c:numCache>
                <c:formatCode>General</c:formatCode>
                <c:ptCount val="3"/>
                <c:pt idx="0">
                  <c:v>846719</c:v>
                </c:pt>
                <c:pt idx="1">
                  <c:v>232547</c:v>
                </c:pt>
                <c:pt idx="2">
                  <c:v>147814</c:v>
                </c:pt>
              </c:numCache>
            </c:numRef>
          </c:val>
          <c:extLst>
            <c:ext xmlns:c16="http://schemas.microsoft.com/office/drawing/2014/chart" uri="{C3380CC4-5D6E-409C-BE32-E72D297353CC}">
              <c16:uniqueId val="{00000000-4C47-4115-B127-420FE65E52F2}"/>
            </c:ext>
          </c:extLst>
        </c:ser>
        <c:dLbls>
          <c:showLegendKey val="0"/>
          <c:showVal val="0"/>
          <c:showCatName val="0"/>
          <c:showSerName val="0"/>
          <c:showPercent val="0"/>
          <c:showBubbleSize val="0"/>
        </c:dLbls>
        <c:gapWidth val="219"/>
        <c:overlap val="-27"/>
        <c:axId val="289709544"/>
        <c:axId val="289709936"/>
      </c:barChart>
      <c:catAx>
        <c:axId val="2897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pl-PL"/>
          </a:p>
        </c:txPr>
        <c:crossAx val="289709936"/>
        <c:crosses val="autoZero"/>
        <c:auto val="1"/>
        <c:lblAlgn val="ctr"/>
        <c:lblOffset val="100"/>
        <c:noMultiLvlLbl val="0"/>
      </c:catAx>
      <c:valAx>
        <c:axId val="28970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709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Mniejszości</a:t>
            </a:r>
            <a:r>
              <a:rPr lang="pl-PL" b="1" baseline="0"/>
              <a:t> </a:t>
            </a:r>
            <a:r>
              <a:rPr lang="pl-PL" b="1" baseline="0">
                <a:solidFill>
                  <a:srgbClr val="7030A0"/>
                </a:solidFill>
              </a:rPr>
              <a:t>narodowe</a:t>
            </a:r>
            <a:r>
              <a:rPr lang="pl-PL" b="1" baseline="0"/>
              <a:t> i </a:t>
            </a:r>
            <a:r>
              <a:rPr lang="pl-PL" b="1" baseline="0">
                <a:solidFill>
                  <a:srgbClr val="C00000"/>
                </a:solidFill>
              </a:rPr>
              <a:t>etniczne</a:t>
            </a:r>
            <a:r>
              <a:rPr lang="pl-PL" b="1" baseline="0"/>
              <a:t> w Polsce wg spisu z 2011r. </a:t>
            </a:r>
            <a:endParaRPr lang="pl-PL"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2"/>
            <c:invertIfNegative val="0"/>
            <c:bubble3D val="0"/>
            <c:spPr>
              <a:solidFill>
                <a:srgbClr val="C00000"/>
              </a:solidFill>
              <a:ln>
                <a:noFill/>
              </a:ln>
              <a:effectLst/>
            </c:spPr>
            <c:extLst>
              <c:ext xmlns:c16="http://schemas.microsoft.com/office/drawing/2014/chart" uri="{C3380CC4-5D6E-409C-BE32-E72D297353CC}">
                <c16:uniqueId val="{00000001-BDC7-4EB9-B453-EF1568205EC0}"/>
              </c:ext>
            </c:extLst>
          </c:dPt>
          <c:dPt>
            <c:idx val="5"/>
            <c:invertIfNegative val="0"/>
            <c:bubble3D val="0"/>
            <c:spPr>
              <a:solidFill>
                <a:srgbClr val="C00000"/>
              </a:solidFill>
              <a:ln>
                <a:noFill/>
              </a:ln>
              <a:effectLst/>
            </c:spPr>
            <c:extLst>
              <c:ext xmlns:c16="http://schemas.microsoft.com/office/drawing/2014/chart" uri="{C3380CC4-5D6E-409C-BE32-E72D297353CC}">
                <c16:uniqueId val="{00000002-BDC7-4EB9-B453-EF1568205EC0}"/>
              </c:ext>
            </c:extLst>
          </c:dPt>
          <c:dPt>
            <c:idx val="18"/>
            <c:invertIfNegative val="0"/>
            <c:bubble3D val="0"/>
            <c:spPr>
              <a:solidFill>
                <a:srgbClr val="C00000"/>
              </a:solidFill>
              <a:ln>
                <a:noFill/>
              </a:ln>
              <a:effectLst/>
            </c:spPr>
            <c:extLst>
              <c:ext xmlns:c16="http://schemas.microsoft.com/office/drawing/2014/chart" uri="{C3380CC4-5D6E-409C-BE32-E72D297353CC}">
                <c16:uniqueId val="{00000003-BDC7-4EB9-B453-EF1568205E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Arkusz1!$A$5:$A$23</c:f>
              <c:strCache>
                <c:ptCount val="19"/>
                <c:pt idx="0">
                  <c:v>Ukraińcy</c:v>
                </c:pt>
                <c:pt idx="1">
                  <c:v>Białorusini</c:v>
                </c:pt>
                <c:pt idx="2">
                  <c:v>Romowie</c:v>
                </c:pt>
                <c:pt idx="3">
                  <c:v>Rosjanie</c:v>
                </c:pt>
                <c:pt idx="4">
                  <c:v>Amerykanie</c:v>
                </c:pt>
                <c:pt idx="5">
                  <c:v>Łemkowie</c:v>
                </c:pt>
                <c:pt idx="6">
                  <c:v>Anglicy</c:v>
                </c:pt>
                <c:pt idx="7">
                  <c:v>Włosi</c:v>
                </c:pt>
                <c:pt idx="8">
                  <c:v>Francuzi</c:v>
                </c:pt>
                <c:pt idx="9">
                  <c:v>Litwini</c:v>
                </c:pt>
                <c:pt idx="10">
                  <c:v>Żydzi</c:v>
                </c:pt>
                <c:pt idx="11">
                  <c:v>Wietnamczycy</c:v>
                </c:pt>
                <c:pt idx="12">
                  <c:v>Hiszpanie</c:v>
                </c:pt>
                <c:pt idx="13">
                  <c:v>Holendrzy</c:v>
                </c:pt>
                <c:pt idx="14">
                  <c:v>Ormianie</c:v>
                </c:pt>
                <c:pt idx="15">
                  <c:v>Grecy</c:v>
                </c:pt>
                <c:pt idx="16">
                  <c:v>Czesi</c:v>
                </c:pt>
                <c:pt idx="17">
                  <c:v>Słowacy</c:v>
                </c:pt>
                <c:pt idx="18">
                  <c:v>Kociewiacy</c:v>
                </c:pt>
              </c:strCache>
            </c:strRef>
          </c:cat>
          <c:val>
            <c:numRef>
              <c:f>Arkusz1!$B$5:$B$23</c:f>
              <c:numCache>
                <c:formatCode>General</c:formatCode>
                <c:ptCount val="19"/>
                <c:pt idx="0">
                  <c:v>51001</c:v>
                </c:pt>
                <c:pt idx="1">
                  <c:v>46787</c:v>
                </c:pt>
                <c:pt idx="2">
                  <c:v>17049</c:v>
                </c:pt>
                <c:pt idx="3">
                  <c:v>13046</c:v>
                </c:pt>
                <c:pt idx="4">
                  <c:v>11838</c:v>
                </c:pt>
                <c:pt idx="5">
                  <c:v>10531</c:v>
                </c:pt>
                <c:pt idx="6">
                  <c:v>10495</c:v>
                </c:pt>
                <c:pt idx="7">
                  <c:v>8641</c:v>
                </c:pt>
                <c:pt idx="8">
                  <c:v>7999</c:v>
                </c:pt>
                <c:pt idx="9">
                  <c:v>7863</c:v>
                </c:pt>
                <c:pt idx="10">
                  <c:v>7508</c:v>
                </c:pt>
                <c:pt idx="11">
                  <c:v>4027</c:v>
                </c:pt>
                <c:pt idx="12">
                  <c:v>3967</c:v>
                </c:pt>
                <c:pt idx="13">
                  <c:v>3927</c:v>
                </c:pt>
                <c:pt idx="14">
                  <c:v>3623</c:v>
                </c:pt>
                <c:pt idx="15">
                  <c:v>3600</c:v>
                </c:pt>
                <c:pt idx="16">
                  <c:v>3447</c:v>
                </c:pt>
                <c:pt idx="17">
                  <c:v>3240</c:v>
                </c:pt>
                <c:pt idx="18">
                  <c:v>3065</c:v>
                </c:pt>
              </c:numCache>
            </c:numRef>
          </c:val>
          <c:extLst>
            <c:ext xmlns:c16="http://schemas.microsoft.com/office/drawing/2014/chart" uri="{C3380CC4-5D6E-409C-BE32-E72D297353CC}">
              <c16:uniqueId val="{00000000-BDC7-4EB9-B453-EF1568205EC0}"/>
            </c:ext>
          </c:extLst>
        </c:ser>
        <c:dLbls>
          <c:showLegendKey val="0"/>
          <c:showVal val="0"/>
          <c:showCatName val="0"/>
          <c:showSerName val="0"/>
          <c:showPercent val="0"/>
          <c:showBubbleSize val="0"/>
        </c:dLbls>
        <c:gapWidth val="182"/>
        <c:axId val="289710720"/>
        <c:axId val="401164328"/>
      </c:barChart>
      <c:catAx>
        <c:axId val="289710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401164328"/>
        <c:crosses val="autoZero"/>
        <c:auto val="1"/>
        <c:lblAlgn val="ctr"/>
        <c:lblOffset val="100"/>
        <c:noMultiLvlLbl val="0"/>
      </c:catAx>
      <c:valAx>
        <c:axId val="401164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971072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3380</Words>
  <Characters>20282</Characters>
  <Application>Microsoft Office Word</Application>
  <DocSecurity>0</DocSecurity>
  <Lines>169</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dc:creator>
  <cp:keywords/>
  <dc:description/>
  <cp:lastModifiedBy>OMGGS</cp:lastModifiedBy>
  <cp:revision>3</cp:revision>
  <dcterms:created xsi:type="dcterms:W3CDTF">2020-09-07T13:15:00Z</dcterms:created>
  <dcterms:modified xsi:type="dcterms:W3CDTF">2020-09-07T13:18:00Z</dcterms:modified>
</cp:coreProperties>
</file>